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4C60" w14:textId="565CE1D5" w:rsidR="00BF5A8D" w:rsidRDefault="00BF5A8D" w:rsidP="00BF5A8D">
      <w:pPr>
        <w:pStyle w:val="normalsisennetty"/>
      </w:pPr>
      <w:bookmarkStart w:id="0" w:name="_Toc39566873"/>
      <w:r w:rsidRPr="00BF5A8D">
        <w:rPr>
          <w:highlight w:val="yellow"/>
        </w:rPr>
        <w:t xml:space="preserve">NOTE! Questions marked in yellow only belong to the longer version of the survey, which is aimed at </w:t>
      </w:r>
      <w:r>
        <w:rPr>
          <w:highlight w:val="yellow"/>
        </w:rPr>
        <w:t>managers/supervisors</w:t>
      </w:r>
      <w:r w:rsidRPr="00BF5A8D">
        <w:rPr>
          <w:highlight w:val="yellow"/>
        </w:rPr>
        <w:t xml:space="preserve"> and s</w:t>
      </w:r>
      <w:r>
        <w:rPr>
          <w:highlight w:val="yellow"/>
        </w:rPr>
        <w:t>afety</w:t>
      </w:r>
      <w:r w:rsidRPr="00BF5A8D">
        <w:rPr>
          <w:highlight w:val="yellow"/>
        </w:rPr>
        <w:t xml:space="preserve"> experts.</w:t>
      </w:r>
    </w:p>
    <w:p w14:paraId="032800E3" w14:textId="7F377ADC" w:rsidR="008C2016" w:rsidRDefault="008C2016" w:rsidP="00E363AE">
      <w:pPr>
        <w:rPr>
          <w:rFonts w:eastAsiaTheme="majorEastAsia" w:cstheme="majorBidi"/>
          <w:b/>
          <w:color w:val="4E008E"/>
          <w:sz w:val="44"/>
          <w:szCs w:val="32"/>
        </w:rPr>
      </w:pPr>
      <w:r w:rsidRPr="008C2016">
        <w:rPr>
          <w:rFonts w:eastAsiaTheme="majorEastAsia" w:cstheme="majorBidi"/>
          <w:b/>
          <w:color w:val="4E008E"/>
          <w:sz w:val="44"/>
          <w:szCs w:val="32"/>
        </w:rPr>
        <w:t>Maturity Analysis of Safety Culture</w:t>
      </w:r>
    </w:p>
    <w:p w14:paraId="4C2ADAC2" w14:textId="77777777" w:rsidR="008C2016" w:rsidRDefault="008C2016" w:rsidP="008C2016">
      <w:pPr>
        <w:rPr>
          <w:b/>
        </w:rPr>
      </w:pPr>
      <w:bookmarkStart w:id="1" w:name="_Toc39740661"/>
      <w:bookmarkStart w:id="2" w:name="_Toc39744150"/>
      <w:bookmarkStart w:id="3" w:name="_Toc39566874"/>
      <w:bookmarkEnd w:id="0"/>
      <w:r w:rsidRPr="008C2016">
        <w:t xml:space="preserve">There are four response options for each question. The first one describes an undeveloped and the fourth describes a sophisticated level of safety culture. You should choose the response option which best illustrates the status in your organization. When going up on the evaluation scale all the aspects described at the lower levels must be fulfilled. When there is more than one criterion in the description, all the criteria must be fulfilled </w:t>
      </w:r>
      <w:proofErr w:type="gramStart"/>
      <w:r w:rsidRPr="008C2016">
        <w:t>in order to</w:t>
      </w:r>
      <w:proofErr w:type="gramEnd"/>
      <w:r w:rsidRPr="008C2016">
        <w:t xml:space="preserve"> reach the level in question. </w:t>
      </w:r>
    </w:p>
    <w:p w14:paraId="4B5AFAA8" w14:textId="218A27F0" w:rsidR="008C2016" w:rsidRPr="008C2016" w:rsidRDefault="008C2016" w:rsidP="008C2016">
      <w:r w:rsidRPr="008C2016">
        <w:t xml:space="preserve">Be as realistic as possible and use your overall impression of your workplace. If you consider that you cannot evaluate some of the </w:t>
      </w:r>
      <w:proofErr w:type="gramStart"/>
      <w:r w:rsidRPr="008C2016">
        <w:t>aspects</w:t>
      </w:r>
      <w:proofErr w:type="gramEnd"/>
      <w:r w:rsidRPr="008C2016">
        <w:t xml:space="preserve"> you may skip the question. </w:t>
      </w:r>
    </w:p>
    <w:p w14:paraId="49BEF1EA" w14:textId="42AC68F8" w:rsidR="008C2016" w:rsidRDefault="008C2016" w:rsidP="008C2016">
      <w:pPr>
        <w:rPr>
          <w:b/>
        </w:rPr>
      </w:pPr>
      <w:r w:rsidRPr="008C2016">
        <w:t>The questions of this survey examine the state of safety culture in your organization. In this survey, safety refers to health and safety at work (both physical and psychosocial health and safety).</w:t>
      </w:r>
    </w:p>
    <w:p w14:paraId="6B43DC0A" w14:textId="33B50DD6" w:rsidR="008C2016" w:rsidRPr="008C2016" w:rsidRDefault="008C2016" w:rsidP="008C2016">
      <w:r w:rsidRPr="00466569">
        <w:t xml:space="preserve">In the survey, top management refers to the executive team, business management or similar managers. </w:t>
      </w:r>
      <w:r w:rsidR="00CF1247" w:rsidRPr="00466569">
        <w:t>Managers</w:t>
      </w:r>
      <w:r w:rsidRPr="00466569">
        <w:t xml:space="preserve"> refers to all </w:t>
      </w:r>
      <w:r w:rsidR="00BC1152" w:rsidRPr="00466569">
        <w:t>middle management and supervisors</w:t>
      </w:r>
      <w:r w:rsidRPr="00466569">
        <w:t xml:space="preserve"> working at different organizational levels. Personnel refers to all staff, including both </w:t>
      </w:r>
      <w:r w:rsidR="00BC1152" w:rsidRPr="00466569">
        <w:t>supervisors</w:t>
      </w:r>
      <w:r w:rsidRPr="00466569">
        <w:t xml:space="preserve"> and employees. Employee means a member of staff in an employee role.</w:t>
      </w:r>
    </w:p>
    <w:p w14:paraId="508D1932" w14:textId="77777777" w:rsidR="008C2016" w:rsidRPr="008C2016" w:rsidRDefault="008C2016" w:rsidP="008C2016"/>
    <w:p w14:paraId="592C2D9E" w14:textId="77777777" w:rsidR="00BC1152" w:rsidRPr="00E905DA" w:rsidRDefault="008C2016" w:rsidP="00BC1152">
      <w:pPr>
        <w:pStyle w:val="Heading2"/>
        <w:rPr>
          <w:lang w:val="en-US"/>
        </w:rPr>
      </w:pPr>
      <w:r w:rsidRPr="008C2016">
        <w:rPr>
          <w:rFonts w:eastAsiaTheme="minorHAnsi" w:cstheme="minorBidi"/>
          <w:b w:val="0"/>
          <w:color w:val="auto"/>
          <w:sz w:val="22"/>
          <w:szCs w:val="22"/>
        </w:rPr>
        <w:t xml:space="preserve"> </w:t>
      </w:r>
      <w:bookmarkEnd w:id="1"/>
      <w:bookmarkEnd w:id="2"/>
      <w:r w:rsidR="00BC1152" w:rsidRPr="00E905DA">
        <w:rPr>
          <w:lang w:val="en-US"/>
        </w:rPr>
        <w:t>Background information</w:t>
      </w:r>
    </w:p>
    <w:p w14:paraId="1F478034" w14:textId="77777777" w:rsidR="00BC1152" w:rsidRPr="00E905DA" w:rsidRDefault="00BC1152" w:rsidP="00BC1152">
      <w:pPr>
        <w:rPr>
          <w:lang w:val="en-US"/>
        </w:rPr>
      </w:pPr>
      <w:r>
        <w:rPr>
          <w:lang w:val="en-US"/>
        </w:rPr>
        <w:t xml:space="preserve">How long is your work experience with your present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119"/>
        <w:gridCol w:w="1559"/>
        <w:gridCol w:w="1134"/>
        <w:gridCol w:w="1134"/>
      </w:tblGrid>
      <w:tr w:rsidR="00BC1152" w:rsidRPr="00E905DA" w14:paraId="537B4892" w14:textId="77777777" w:rsidTr="00325A3F">
        <w:tc>
          <w:tcPr>
            <w:tcW w:w="1199" w:type="dxa"/>
            <w:tcBorders>
              <w:top w:val="nil"/>
              <w:left w:val="nil"/>
              <w:bottom w:val="nil"/>
              <w:right w:val="nil"/>
            </w:tcBorders>
            <w:shd w:val="clear" w:color="auto" w:fill="auto"/>
            <w:vAlign w:val="bottom"/>
          </w:tcPr>
          <w:p w14:paraId="58E05CE8" w14:textId="77777777" w:rsidR="00BC1152" w:rsidRPr="00E905DA" w:rsidRDefault="00BC1152" w:rsidP="00325A3F">
            <w:pPr>
              <w:jc w:val="center"/>
              <w:rPr>
                <w:noProof/>
                <w:sz w:val="20"/>
                <w:lang w:val="en-US"/>
              </w:rPr>
            </w:pPr>
            <w:r>
              <w:rPr>
                <w:noProof/>
                <w:sz w:val="20"/>
                <w:lang w:val="en-US"/>
              </w:rPr>
              <w:t>Below 1 year</w:t>
            </w:r>
          </w:p>
        </w:tc>
        <w:tc>
          <w:tcPr>
            <w:tcW w:w="1119" w:type="dxa"/>
            <w:tcBorders>
              <w:top w:val="nil"/>
              <w:left w:val="nil"/>
              <w:bottom w:val="nil"/>
              <w:right w:val="nil"/>
            </w:tcBorders>
            <w:shd w:val="clear" w:color="auto" w:fill="auto"/>
            <w:vAlign w:val="bottom"/>
          </w:tcPr>
          <w:p w14:paraId="325915CF" w14:textId="77777777" w:rsidR="00BC1152" w:rsidRPr="00E905DA" w:rsidRDefault="00BC1152" w:rsidP="00325A3F">
            <w:pPr>
              <w:jc w:val="center"/>
              <w:rPr>
                <w:noProof/>
                <w:sz w:val="20"/>
                <w:lang w:val="en-US"/>
              </w:rPr>
            </w:pPr>
            <w:r>
              <w:rPr>
                <w:noProof/>
                <w:sz w:val="20"/>
                <w:lang w:val="en-US"/>
              </w:rPr>
              <w:t>1 year – less than 3 years</w:t>
            </w:r>
          </w:p>
        </w:tc>
        <w:tc>
          <w:tcPr>
            <w:tcW w:w="1559" w:type="dxa"/>
            <w:tcBorders>
              <w:top w:val="nil"/>
              <w:left w:val="nil"/>
              <w:bottom w:val="nil"/>
              <w:right w:val="nil"/>
            </w:tcBorders>
            <w:shd w:val="clear" w:color="auto" w:fill="auto"/>
            <w:vAlign w:val="bottom"/>
          </w:tcPr>
          <w:p w14:paraId="1EA684C3" w14:textId="77777777" w:rsidR="00BC1152" w:rsidRPr="00E905DA" w:rsidRDefault="00BC1152" w:rsidP="00325A3F">
            <w:pPr>
              <w:jc w:val="center"/>
              <w:rPr>
                <w:noProof/>
                <w:sz w:val="20"/>
                <w:lang w:val="en-US"/>
              </w:rPr>
            </w:pPr>
            <w:r>
              <w:rPr>
                <w:noProof/>
                <w:sz w:val="20"/>
                <w:lang w:val="en-US"/>
              </w:rPr>
              <w:t>3 years – less than 5 years</w:t>
            </w:r>
          </w:p>
        </w:tc>
        <w:tc>
          <w:tcPr>
            <w:tcW w:w="1134" w:type="dxa"/>
            <w:tcBorders>
              <w:top w:val="nil"/>
              <w:left w:val="nil"/>
              <w:bottom w:val="nil"/>
              <w:right w:val="nil"/>
            </w:tcBorders>
            <w:shd w:val="clear" w:color="auto" w:fill="auto"/>
            <w:vAlign w:val="bottom"/>
          </w:tcPr>
          <w:p w14:paraId="753FE927" w14:textId="77777777" w:rsidR="00BC1152" w:rsidRPr="00E905DA" w:rsidRDefault="00BC1152" w:rsidP="00325A3F">
            <w:pPr>
              <w:jc w:val="center"/>
              <w:rPr>
                <w:noProof/>
                <w:sz w:val="20"/>
                <w:lang w:val="en-US"/>
              </w:rPr>
            </w:pPr>
            <w:r>
              <w:rPr>
                <w:noProof/>
                <w:sz w:val="20"/>
                <w:lang w:val="en-US"/>
              </w:rPr>
              <w:t>5 years – less than 10 years</w:t>
            </w:r>
          </w:p>
        </w:tc>
        <w:tc>
          <w:tcPr>
            <w:tcW w:w="1134" w:type="dxa"/>
            <w:tcBorders>
              <w:top w:val="nil"/>
              <w:left w:val="nil"/>
              <w:bottom w:val="nil"/>
              <w:right w:val="nil"/>
            </w:tcBorders>
            <w:shd w:val="clear" w:color="auto" w:fill="auto"/>
            <w:vAlign w:val="bottom"/>
          </w:tcPr>
          <w:p w14:paraId="2FE085D7" w14:textId="77777777" w:rsidR="00BC1152" w:rsidRPr="00E905DA" w:rsidRDefault="00BC1152" w:rsidP="00325A3F">
            <w:pPr>
              <w:jc w:val="center"/>
              <w:rPr>
                <w:noProof/>
                <w:sz w:val="20"/>
                <w:lang w:val="en-US"/>
              </w:rPr>
            </w:pPr>
            <w:r>
              <w:rPr>
                <w:noProof/>
                <w:sz w:val="20"/>
                <w:lang w:val="en-US"/>
              </w:rPr>
              <w:t>10 years or more</w:t>
            </w:r>
          </w:p>
        </w:tc>
      </w:tr>
      <w:tr w:rsidR="00BC1152" w:rsidRPr="00E905DA" w14:paraId="16761B83" w14:textId="77777777" w:rsidTr="00325A3F">
        <w:tc>
          <w:tcPr>
            <w:tcW w:w="1199" w:type="dxa"/>
            <w:tcBorders>
              <w:top w:val="nil"/>
              <w:left w:val="nil"/>
              <w:right w:val="nil"/>
            </w:tcBorders>
            <w:shd w:val="clear" w:color="auto" w:fill="auto"/>
            <w:vAlign w:val="bottom"/>
          </w:tcPr>
          <w:p w14:paraId="3B9BDD1C" w14:textId="77777777" w:rsidR="00BC1152" w:rsidRDefault="00BC1152" w:rsidP="00325A3F">
            <w:pPr>
              <w:jc w:val="center"/>
              <w:rPr>
                <w:noProof/>
                <w:sz w:val="20"/>
                <w:lang w:val="en-US"/>
              </w:rPr>
            </w:pPr>
          </w:p>
        </w:tc>
        <w:tc>
          <w:tcPr>
            <w:tcW w:w="1119" w:type="dxa"/>
            <w:tcBorders>
              <w:top w:val="nil"/>
              <w:left w:val="nil"/>
              <w:right w:val="nil"/>
            </w:tcBorders>
            <w:shd w:val="clear" w:color="auto" w:fill="auto"/>
            <w:vAlign w:val="bottom"/>
          </w:tcPr>
          <w:p w14:paraId="657E4D5E" w14:textId="77777777" w:rsidR="00BC1152" w:rsidRDefault="00BC1152" w:rsidP="00325A3F">
            <w:pPr>
              <w:jc w:val="center"/>
              <w:rPr>
                <w:noProof/>
                <w:sz w:val="20"/>
                <w:lang w:val="en-US"/>
              </w:rPr>
            </w:pPr>
          </w:p>
        </w:tc>
        <w:tc>
          <w:tcPr>
            <w:tcW w:w="1559" w:type="dxa"/>
            <w:tcBorders>
              <w:top w:val="nil"/>
              <w:left w:val="nil"/>
              <w:right w:val="nil"/>
            </w:tcBorders>
            <w:shd w:val="clear" w:color="auto" w:fill="auto"/>
            <w:vAlign w:val="bottom"/>
          </w:tcPr>
          <w:p w14:paraId="396AF2F4" w14:textId="77777777" w:rsidR="00BC1152" w:rsidRDefault="00BC1152" w:rsidP="00325A3F">
            <w:pPr>
              <w:jc w:val="center"/>
              <w:rPr>
                <w:noProof/>
                <w:sz w:val="20"/>
                <w:lang w:val="en-US"/>
              </w:rPr>
            </w:pPr>
          </w:p>
        </w:tc>
        <w:tc>
          <w:tcPr>
            <w:tcW w:w="1134" w:type="dxa"/>
            <w:tcBorders>
              <w:top w:val="nil"/>
              <w:left w:val="nil"/>
              <w:right w:val="nil"/>
            </w:tcBorders>
            <w:shd w:val="clear" w:color="auto" w:fill="auto"/>
            <w:vAlign w:val="bottom"/>
          </w:tcPr>
          <w:p w14:paraId="56F75261" w14:textId="77777777" w:rsidR="00BC1152" w:rsidRDefault="00BC1152" w:rsidP="00325A3F">
            <w:pPr>
              <w:jc w:val="center"/>
              <w:rPr>
                <w:noProof/>
                <w:sz w:val="20"/>
                <w:lang w:val="en-US"/>
              </w:rPr>
            </w:pPr>
          </w:p>
        </w:tc>
        <w:tc>
          <w:tcPr>
            <w:tcW w:w="1134" w:type="dxa"/>
            <w:tcBorders>
              <w:top w:val="nil"/>
              <w:left w:val="nil"/>
              <w:right w:val="nil"/>
            </w:tcBorders>
            <w:shd w:val="clear" w:color="auto" w:fill="auto"/>
            <w:vAlign w:val="bottom"/>
          </w:tcPr>
          <w:p w14:paraId="692047F9" w14:textId="77777777" w:rsidR="00BC1152" w:rsidRPr="00E905DA" w:rsidRDefault="00BC1152" w:rsidP="00325A3F">
            <w:pPr>
              <w:rPr>
                <w:noProof/>
                <w:sz w:val="20"/>
                <w:lang w:val="en-US"/>
              </w:rPr>
            </w:pPr>
          </w:p>
        </w:tc>
      </w:tr>
    </w:tbl>
    <w:p w14:paraId="278FD5F0" w14:textId="0EDEF140" w:rsidR="00063B63" w:rsidRPr="00BC1152" w:rsidRDefault="00063B63" w:rsidP="00BC1152">
      <w:pPr>
        <w:rPr>
          <w:lang w:val="en-US"/>
        </w:rPr>
      </w:pPr>
    </w:p>
    <w:p w14:paraId="7D71DAD2" w14:textId="748042A0" w:rsidR="00BC1152" w:rsidRDefault="00BC1152" w:rsidP="00BC1152">
      <w:pPr>
        <w:rPr>
          <w:lang w:val="en-US"/>
        </w:rPr>
      </w:pPr>
      <w:bookmarkStart w:id="4" w:name="_Toc39740662"/>
      <w:bookmarkStart w:id="5" w:name="_Toc39744151"/>
      <w:bookmarkEnd w:id="3"/>
      <w:r>
        <w:rPr>
          <w:lang w:val="en-US"/>
        </w:rPr>
        <w:t>What of the following alternatives best describes your present work?</w:t>
      </w:r>
    </w:p>
    <w:p w14:paraId="26F5990B" w14:textId="5DFC00BD" w:rsidR="00BC1152" w:rsidRPr="00BC1152" w:rsidRDefault="00BC1152" w:rsidP="001D4792">
      <w:pPr>
        <w:pStyle w:val="ListParagraph"/>
        <w:numPr>
          <w:ilvl w:val="0"/>
          <w:numId w:val="1"/>
        </w:numPr>
        <w:spacing w:line="259" w:lineRule="auto"/>
        <w:rPr>
          <w:lang w:val="en-US"/>
        </w:rPr>
      </w:pPr>
      <w:r>
        <w:rPr>
          <w:lang w:val="en-US"/>
        </w:rPr>
        <w:t>Top management</w:t>
      </w:r>
      <w:r w:rsidR="00BB5168">
        <w:rPr>
          <w:lang w:val="en-US"/>
        </w:rPr>
        <w:t xml:space="preserve"> (</w:t>
      </w:r>
      <w:r w:rsidR="00BB5168">
        <w:t>top</w:t>
      </w:r>
      <w:r w:rsidR="00BB5168" w:rsidRPr="008C2016">
        <w:t xml:space="preserve"> management refers to the executive team, business management or similar managers</w:t>
      </w:r>
      <w:r w:rsidR="00BB5168">
        <w:t>)</w:t>
      </w:r>
    </w:p>
    <w:p w14:paraId="36FD0FAA" w14:textId="4972CE86" w:rsidR="00BC1152" w:rsidRDefault="00F50AFF" w:rsidP="001D4792">
      <w:pPr>
        <w:pStyle w:val="ListParagraph"/>
        <w:numPr>
          <w:ilvl w:val="0"/>
          <w:numId w:val="1"/>
        </w:numPr>
        <w:spacing w:line="259" w:lineRule="auto"/>
        <w:rPr>
          <w:lang w:val="en-US"/>
        </w:rPr>
      </w:pPr>
      <w:r>
        <w:rPr>
          <w:lang w:val="en-US"/>
        </w:rPr>
        <w:t>Management</w:t>
      </w:r>
      <w:r w:rsidR="00BB5168">
        <w:rPr>
          <w:lang w:val="en-US"/>
        </w:rPr>
        <w:t xml:space="preserve"> (</w:t>
      </w:r>
      <w:r>
        <w:t>Management</w:t>
      </w:r>
      <w:r w:rsidR="00BB5168" w:rsidRPr="008C2016">
        <w:t xml:space="preserve"> refers to all </w:t>
      </w:r>
      <w:r w:rsidR="00BB5168">
        <w:t>middle management and supervisors</w:t>
      </w:r>
      <w:r w:rsidR="00BB5168" w:rsidRPr="008C2016">
        <w:t xml:space="preserve"> working at different organizational levels</w:t>
      </w:r>
      <w:r w:rsidR="00BB5168">
        <w:t>)</w:t>
      </w:r>
    </w:p>
    <w:p w14:paraId="6B7B8BD2" w14:textId="40B1CC1A" w:rsidR="00BC1152" w:rsidRDefault="00BC1152" w:rsidP="001D4792">
      <w:pPr>
        <w:pStyle w:val="ListParagraph"/>
        <w:numPr>
          <w:ilvl w:val="0"/>
          <w:numId w:val="1"/>
        </w:numPr>
        <w:spacing w:line="259" w:lineRule="auto"/>
        <w:rPr>
          <w:lang w:val="en-US"/>
        </w:rPr>
      </w:pPr>
      <w:r>
        <w:rPr>
          <w:lang w:val="en-US"/>
        </w:rPr>
        <w:lastRenderedPageBreak/>
        <w:t>Employee</w:t>
      </w:r>
    </w:p>
    <w:p w14:paraId="7D742F87" w14:textId="04318453" w:rsidR="00BC1152" w:rsidRDefault="00BC1152" w:rsidP="00BC1152">
      <w:pPr>
        <w:pStyle w:val="Heading2"/>
      </w:pPr>
      <w:r w:rsidRPr="004329B6">
        <w:t>Management commitment</w:t>
      </w:r>
    </w:p>
    <w:bookmarkEnd w:id="4"/>
    <w:bookmarkEnd w:id="5"/>
    <w:p w14:paraId="48D95361" w14:textId="201F855F" w:rsidR="00132E47" w:rsidRDefault="00132E47" w:rsidP="001D4792">
      <w:pPr>
        <w:pStyle w:val="Heading5"/>
        <w:numPr>
          <w:ilvl w:val="0"/>
          <w:numId w:val="2"/>
        </w:numPr>
      </w:pPr>
      <w:r w:rsidRPr="004329B6">
        <w:t>What causes the accidents in the eyes of management?</w:t>
      </w:r>
    </w:p>
    <w:p w14:paraId="0ED1617C" w14:textId="39B5330A" w:rsidR="00132E47" w:rsidRDefault="00132E47" w:rsidP="001D4792">
      <w:pPr>
        <w:pStyle w:val="vaihtoehdotnumeroitu"/>
        <w:numPr>
          <w:ilvl w:val="0"/>
          <w:numId w:val="5"/>
        </w:numPr>
      </w:pPr>
      <w:r>
        <w:t xml:space="preserve">Managers believe that accidents are often just results of careless work, or bad luck, and part of the job. </w:t>
      </w:r>
    </w:p>
    <w:p w14:paraId="11957EA2" w14:textId="438B4867" w:rsidR="00132E47" w:rsidRDefault="00132E47" w:rsidP="001D4792">
      <w:pPr>
        <w:pStyle w:val="vaihtoehdotnumeroitu"/>
        <w:numPr>
          <w:ilvl w:val="0"/>
          <w:numId w:val="5"/>
        </w:numPr>
      </w:pPr>
      <w:r>
        <w:t xml:space="preserve">Managers understand that there are </w:t>
      </w:r>
      <w:proofErr w:type="gramStart"/>
      <w:r>
        <w:t>a number of</w:t>
      </w:r>
      <w:proofErr w:type="gramEnd"/>
      <w:r>
        <w:t xml:space="preserve"> different factors behind accidents. Faulty machinery and poor maintenance are identified as causes as well as people.</w:t>
      </w:r>
    </w:p>
    <w:p w14:paraId="2F27C340" w14:textId="51657740" w:rsidR="00132E47" w:rsidRDefault="00132E47" w:rsidP="001D4792">
      <w:pPr>
        <w:pStyle w:val="vaihtoehdotnumeroitu"/>
        <w:numPr>
          <w:ilvl w:val="0"/>
          <w:numId w:val="5"/>
        </w:numPr>
      </w:pPr>
      <w:r>
        <w:t>Managers look at the whole system, including processes and procedures when considering accident causes.</w:t>
      </w:r>
    </w:p>
    <w:p w14:paraId="64D93EDA" w14:textId="3C9CB84E" w:rsidR="00132E47" w:rsidRPr="004329B6" w:rsidRDefault="00132E47" w:rsidP="001D4792">
      <w:pPr>
        <w:pStyle w:val="vaihtoehdotnumeroitu"/>
        <w:numPr>
          <w:ilvl w:val="0"/>
          <w:numId w:val="5"/>
        </w:numPr>
      </w:pPr>
      <w:r>
        <w:t>Managers take a broad view looking at the interaction of systems and people (</w:t>
      </w:r>
      <w:proofErr w:type="gramStart"/>
      <w:r>
        <w:t>e.g.</w:t>
      </w:r>
      <w:proofErr w:type="gramEnd"/>
      <w:r>
        <w:t xml:space="preserve"> human factors).</w:t>
      </w:r>
    </w:p>
    <w:p w14:paraId="4E2154AA" w14:textId="33D3B125" w:rsidR="00132E47" w:rsidRDefault="00132E47" w:rsidP="001D4792">
      <w:pPr>
        <w:pStyle w:val="Heading5"/>
        <w:numPr>
          <w:ilvl w:val="0"/>
          <w:numId w:val="2"/>
        </w:numPr>
      </w:pPr>
      <w:r w:rsidRPr="004329B6">
        <w:t>Who is responsible for the accidents in the eyes of management?</w:t>
      </w:r>
    </w:p>
    <w:p w14:paraId="10EC859C" w14:textId="77777777" w:rsidR="00132E47" w:rsidRPr="00140C82" w:rsidRDefault="00132E47" w:rsidP="001D4792">
      <w:pPr>
        <w:pStyle w:val="vaihtoehdotnumeroitu"/>
        <w:numPr>
          <w:ilvl w:val="0"/>
          <w:numId w:val="6"/>
        </w:numPr>
      </w:pPr>
      <w:r w:rsidRPr="00140C82">
        <w:t>Managers see the responsibility for accidents belonging to those who are directly involved.</w:t>
      </w:r>
    </w:p>
    <w:p w14:paraId="5CCE775B" w14:textId="77777777" w:rsidR="00132E47" w:rsidRPr="00140C82" w:rsidRDefault="00132E47" w:rsidP="001D4792">
      <w:pPr>
        <w:pStyle w:val="vaihtoehdotnumeroitu"/>
        <w:numPr>
          <w:ilvl w:val="0"/>
          <w:numId w:val="6"/>
        </w:numPr>
      </w:pPr>
      <w:r w:rsidRPr="00140C82">
        <w:t>Managers consider the responsibility of the established practices as a factor of accidents, but it has no consequences.</w:t>
      </w:r>
    </w:p>
    <w:p w14:paraId="77C5B50C" w14:textId="77777777" w:rsidR="00132E47" w:rsidRPr="00140C82" w:rsidRDefault="00132E47" w:rsidP="001D4792">
      <w:pPr>
        <w:pStyle w:val="vaihtoehdotnumeroitu"/>
        <w:numPr>
          <w:ilvl w:val="0"/>
          <w:numId w:val="6"/>
        </w:numPr>
      </w:pPr>
      <w:r w:rsidRPr="00140C82">
        <w:t>Managers admit that management must take some of the blame.</w:t>
      </w:r>
    </w:p>
    <w:p w14:paraId="5B3F9847" w14:textId="76BF8923" w:rsidR="00132E47" w:rsidRPr="00132E47" w:rsidRDefault="00132E47" w:rsidP="001D4792">
      <w:pPr>
        <w:pStyle w:val="vaihtoehdotnumeroitu"/>
        <w:numPr>
          <w:ilvl w:val="0"/>
          <w:numId w:val="6"/>
        </w:numPr>
      </w:pPr>
      <w:r w:rsidRPr="00140C82">
        <w:t>Managers accept that management is responsible. Managers assess what they personally could have done to prevent the accidents</w:t>
      </w:r>
      <w:r w:rsidRPr="004329B6">
        <w:t>.</w:t>
      </w:r>
    </w:p>
    <w:p w14:paraId="04A5AE04" w14:textId="0FBB51FB" w:rsidR="006A3096" w:rsidRDefault="005F5423" w:rsidP="001D4792">
      <w:pPr>
        <w:pStyle w:val="Heading5"/>
        <w:numPr>
          <w:ilvl w:val="0"/>
          <w:numId w:val="2"/>
        </w:numPr>
      </w:pPr>
      <w:r w:rsidRPr="004329B6">
        <w:t>Management's attitudes towards safety</w:t>
      </w:r>
    </w:p>
    <w:p w14:paraId="75245388" w14:textId="1E090B4D" w:rsidR="005F5423" w:rsidRPr="00BB5168" w:rsidRDefault="005F5423" w:rsidP="001D4792">
      <w:pPr>
        <w:pStyle w:val="vaihtoehdotnumeroitu"/>
        <w:numPr>
          <w:ilvl w:val="0"/>
          <w:numId w:val="7"/>
        </w:numPr>
      </w:pPr>
      <w:r w:rsidRPr="00140C82">
        <w:t xml:space="preserve">Managers consider safety as an employee responsibility. </w:t>
      </w:r>
      <w:r w:rsidRPr="00BB5168">
        <w:t>Lip service is paid by management to the importance of safety commitment.</w:t>
      </w:r>
    </w:p>
    <w:p w14:paraId="0DA5743B" w14:textId="5C035BC4" w:rsidR="005F5423" w:rsidRPr="00140C82" w:rsidRDefault="005F5423" w:rsidP="001D4792">
      <w:pPr>
        <w:pStyle w:val="vaihtoehdotnumeroitu"/>
        <w:numPr>
          <w:ilvl w:val="0"/>
          <w:numId w:val="7"/>
        </w:numPr>
      </w:pPr>
      <w:r w:rsidRPr="00140C82">
        <w:t>Managers are interested in participating in safety-related issues only when accidents occur.</w:t>
      </w:r>
    </w:p>
    <w:p w14:paraId="1F68BD99" w14:textId="07E46365" w:rsidR="005F5423" w:rsidRPr="00140C82" w:rsidRDefault="005F5423" w:rsidP="001D4792">
      <w:pPr>
        <w:pStyle w:val="vaihtoehdotnumeroitu"/>
        <w:numPr>
          <w:ilvl w:val="0"/>
          <w:numId w:val="7"/>
        </w:numPr>
      </w:pPr>
      <w:proofErr w:type="gramStart"/>
      <w:r w:rsidRPr="00140C82">
        <w:t>The majority of</w:t>
      </w:r>
      <w:proofErr w:type="gramEnd"/>
      <w:r w:rsidRPr="00140C82">
        <w:t xml:space="preserve"> managers are interested in participating in safety-related issues.</w:t>
      </w:r>
    </w:p>
    <w:p w14:paraId="2044C262" w14:textId="550B3857" w:rsidR="005F5423" w:rsidRPr="00140C82" w:rsidRDefault="005F5423" w:rsidP="001D4792">
      <w:pPr>
        <w:pStyle w:val="vaihtoehdotnumeroitu"/>
        <w:numPr>
          <w:ilvl w:val="0"/>
          <w:numId w:val="7"/>
        </w:numPr>
      </w:pPr>
      <w:r w:rsidRPr="00140C82">
        <w:t>Managers clearly think safety is an important part of general management.</w:t>
      </w:r>
    </w:p>
    <w:p w14:paraId="1FE5C708" w14:textId="77777777" w:rsidR="00140C82" w:rsidRPr="00140C82" w:rsidRDefault="00140C82" w:rsidP="001D4792">
      <w:pPr>
        <w:pStyle w:val="Heading5"/>
        <w:numPr>
          <w:ilvl w:val="0"/>
          <w:numId w:val="2"/>
        </w:numPr>
        <w:rPr>
          <w:highlight w:val="yellow"/>
        </w:rPr>
      </w:pPr>
      <w:r w:rsidRPr="00140C82">
        <w:rPr>
          <w:highlight w:val="yellow"/>
        </w:rPr>
        <w:t>Balance between HSE and profitability</w:t>
      </w:r>
    </w:p>
    <w:p w14:paraId="4D1133B4" w14:textId="77777777" w:rsidR="00140C82" w:rsidRPr="00140C82" w:rsidRDefault="00140C82" w:rsidP="001D4792">
      <w:pPr>
        <w:pStyle w:val="vaihtoehdotnumeroitu"/>
        <w:numPr>
          <w:ilvl w:val="0"/>
          <w:numId w:val="8"/>
        </w:numPr>
        <w:rPr>
          <w:highlight w:val="yellow"/>
        </w:rPr>
      </w:pPr>
      <w:r w:rsidRPr="00140C82">
        <w:rPr>
          <w:highlight w:val="yellow"/>
        </w:rPr>
        <w:t xml:space="preserve">Safety is seen mostly as a cost, but there are some investments in preventative maintenance. Operational factors dominate in decision-making, </w:t>
      </w:r>
      <w:proofErr w:type="gramStart"/>
      <w:r w:rsidRPr="00140C82">
        <w:rPr>
          <w:highlight w:val="yellow"/>
        </w:rPr>
        <w:t>e.g.</w:t>
      </w:r>
      <w:proofErr w:type="gramEnd"/>
      <w:r w:rsidRPr="00140C82">
        <w:rPr>
          <w:highlight w:val="yellow"/>
        </w:rPr>
        <w:t xml:space="preserve"> costs are a primary factor in selecting suppliers.</w:t>
      </w:r>
    </w:p>
    <w:p w14:paraId="27F96A44" w14:textId="77777777" w:rsidR="00140C82" w:rsidRPr="00140C82" w:rsidRDefault="00140C82" w:rsidP="001D4792">
      <w:pPr>
        <w:pStyle w:val="vaihtoehdotnumeroitu"/>
        <w:numPr>
          <w:ilvl w:val="0"/>
          <w:numId w:val="8"/>
        </w:numPr>
        <w:rPr>
          <w:highlight w:val="yellow"/>
        </w:rPr>
      </w:pPr>
      <w:r w:rsidRPr="00140C82">
        <w:rPr>
          <w:highlight w:val="yellow"/>
        </w:rPr>
        <w:t>Safety is seen as discretionary expenditure. If all alternatives (such as suppliers) are unacceptable in terms of safety, the least bad is taken.</w:t>
      </w:r>
    </w:p>
    <w:p w14:paraId="266E7F6E" w14:textId="77777777" w:rsidR="00140C82" w:rsidRPr="00140C82" w:rsidRDefault="00140C82" w:rsidP="001D4792">
      <w:pPr>
        <w:pStyle w:val="vaihtoehdotnumeroitu"/>
        <w:numPr>
          <w:ilvl w:val="0"/>
          <w:numId w:val="8"/>
        </w:numPr>
        <w:rPr>
          <w:highlight w:val="yellow"/>
        </w:rPr>
      </w:pPr>
      <w:r w:rsidRPr="00140C82">
        <w:rPr>
          <w:highlight w:val="yellow"/>
        </w:rPr>
        <w:t>The company tries to make safety the top priority, while understanding that it contributes to financial return. The company accepts delays to get suppliers up to standard in terms of safety. Costs still count.</w:t>
      </w:r>
    </w:p>
    <w:p w14:paraId="781B78CC" w14:textId="77777777" w:rsidR="00140C82" w:rsidRPr="00140C82" w:rsidRDefault="00140C82" w:rsidP="001D4792">
      <w:pPr>
        <w:pStyle w:val="vaihtoehdotnumeroitu"/>
        <w:numPr>
          <w:ilvl w:val="0"/>
          <w:numId w:val="8"/>
        </w:numPr>
        <w:rPr>
          <w:highlight w:val="yellow"/>
        </w:rPr>
      </w:pPr>
      <w:r w:rsidRPr="00140C82">
        <w:rPr>
          <w:highlight w:val="yellow"/>
        </w:rPr>
        <w:t>Safety and profitability are in balance, so that their priority becomes a non-issue. Managers believe that safety makes money.</w:t>
      </w:r>
    </w:p>
    <w:p w14:paraId="7A45D1A6" w14:textId="5CAC21C9" w:rsidR="005F5423" w:rsidRDefault="005F5423" w:rsidP="001D4792">
      <w:pPr>
        <w:pStyle w:val="Heading5"/>
        <w:numPr>
          <w:ilvl w:val="0"/>
          <w:numId w:val="2"/>
        </w:numPr>
      </w:pPr>
      <w:r w:rsidRPr="004329B6">
        <w:t xml:space="preserve">Management's </w:t>
      </w:r>
      <w:r>
        <w:t>active role</w:t>
      </w:r>
      <w:r w:rsidRPr="004329B6">
        <w:t xml:space="preserve"> </w:t>
      </w:r>
      <w:r>
        <w:t>in</w:t>
      </w:r>
      <w:r w:rsidRPr="004329B6">
        <w:t xml:space="preserve"> safety</w:t>
      </w:r>
    </w:p>
    <w:p w14:paraId="608EA31F" w14:textId="1E18FE95" w:rsidR="005F5423" w:rsidRDefault="005F5423" w:rsidP="001D4792">
      <w:pPr>
        <w:pStyle w:val="vaihtoehdotnumeroitu"/>
        <w:numPr>
          <w:ilvl w:val="0"/>
          <w:numId w:val="9"/>
        </w:numPr>
      </w:pPr>
      <w:r>
        <w:t>Managers only talk about safety.</w:t>
      </w:r>
    </w:p>
    <w:p w14:paraId="5B14B533" w14:textId="27C7FDE2" w:rsidR="005F5423" w:rsidRDefault="005F5423" w:rsidP="001D4792">
      <w:pPr>
        <w:pStyle w:val="vaihtoehdotnumeroitu"/>
        <w:numPr>
          <w:ilvl w:val="0"/>
          <w:numId w:val="9"/>
        </w:numPr>
      </w:pPr>
      <w:r>
        <w:t>Managers carry out actions specified in formal safety policy (</w:t>
      </w:r>
      <w:proofErr w:type="gramStart"/>
      <w:r>
        <w:t>e.g.</w:t>
      </w:r>
      <w:proofErr w:type="gramEnd"/>
      <w:r>
        <w:t xml:space="preserve"> worksite visits and safety discussions).</w:t>
      </w:r>
    </w:p>
    <w:p w14:paraId="447856AB" w14:textId="1170A1D2" w:rsidR="005F5423" w:rsidRDefault="005F5423" w:rsidP="001D4792">
      <w:pPr>
        <w:pStyle w:val="vaihtoehdotnumeroitu"/>
        <w:numPr>
          <w:ilvl w:val="0"/>
          <w:numId w:val="9"/>
        </w:numPr>
      </w:pPr>
      <w:r>
        <w:t>Managers are proactively committed to, and visibly involved in, safety activities.</w:t>
      </w:r>
    </w:p>
    <w:p w14:paraId="5299079E" w14:textId="708733B7" w:rsidR="005F5423" w:rsidRDefault="005F5423" w:rsidP="001D4792">
      <w:pPr>
        <w:pStyle w:val="vaihtoehdotnumeroitu"/>
        <w:numPr>
          <w:ilvl w:val="0"/>
          <w:numId w:val="9"/>
        </w:numPr>
      </w:pPr>
      <w:r>
        <w:t>Managers' safety activities are evaluated, and managers develop their actions from the feedback received.</w:t>
      </w:r>
    </w:p>
    <w:p w14:paraId="0DD7E2E7" w14:textId="03507B13" w:rsidR="005F5423" w:rsidRPr="005F5423" w:rsidRDefault="005F5423" w:rsidP="001D4792">
      <w:pPr>
        <w:pStyle w:val="Heading5"/>
        <w:numPr>
          <w:ilvl w:val="0"/>
          <w:numId w:val="2"/>
        </w:numPr>
      </w:pPr>
      <w:r w:rsidRPr="004329B6">
        <w:t>Management commitment to corrective and proactive actions</w:t>
      </w:r>
    </w:p>
    <w:p w14:paraId="08B363AA" w14:textId="6D81A34D" w:rsidR="005F5423" w:rsidRDefault="005F5423" w:rsidP="001D4792">
      <w:pPr>
        <w:pStyle w:val="vaihtoehdotnumeroitu"/>
        <w:numPr>
          <w:ilvl w:val="0"/>
          <w:numId w:val="10"/>
        </w:numPr>
      </w:pPr>
      <w:r>
        <w:t>Managers do not care if employees do not consider safety and potential risks in their work.</w:t>
      </w:r>
    </w:p>
    <w:p w14:paraId="650329C7" w14:textId="7A9E546A" w:rsidR="005F5423" w:rsidRDefault="005F5423" w:rsidP="001D4792">
      <w:pPr>
        <w:pStyle w:val="vaihtoehdotnumeroitu"/>
        <w:numPr>
          <w:ilvl w:val="0"/>
          <w:numId w:val="10"/>
        </w:numPr>
      </w:pPr>
      <w:r>
        <w:t xml:space="preserve">Managers encourage to report of deviations, worries and own mistakes. </w:t>
      </w:r>
    </w:p>
    <w:p w14:paraId="456699E6" w14:textId="2719679C" w:rsidR="005F5423" w:rsidRDefault="005F5423" w:rsidP="001D4792">
      <w:pPr>
        <w:pStyle w:val="vaihtoehdotnumeroitu"/>
        <w:numPr>
          <w:ilvl w:val="0"/>
          <w:numId w:val="10"/>
        </w:numPr>
      </w:pPr>
      <w:r>
        <w:t>Managers show concern and intervene if they safe work practices are not followed.</w:t>
      </w:r>
    </w:p>
    <w:p w14:paraId="4CE2200A" w14:textId="14A8A451" w:rsidR="005F5423" w:rsidRDefault="005F5423" w:rsidP="001D4792">
      <w:pPr>
        <w:pStyle w:val="vaihtoehdotnumeroitu"/>
        <w:numPr>
          <w:ilvl w:val="0"/>
          <w:numId w:val="10"/>
        </w:numPr>
      </w:pPr>
      <w:r>
        <w:t>Managers give constructive feedback to employees when they do not consider safety and potential risks in their work. Positive feedback is given on safety conscious behaviour of the personnel.</w:t>
      </w:r>
    </w:p>
    <w:p w14:paraId="3FB6F667" w14:textId="30E916ED" w:rsidR="005F5423" w:rsidRPr="00ED0E72" w:rsidRDefault="005F5423" w:rsidP="001D4792">
      <w:pPr>
        <w:pStyle w:val="Heading5"/>
        <w:numPr>
          <w:ilvl w:val="0"/>
          <w:numId w:val="2"/>
        </w:numPr>
        <w:rPr>
          <w:highlight w:val="yellow"/>
          <w:lang w:val="en-US"/>
        </w:rPr>
      </w:pPr>
      <w:r w:rsidRPr="00ED0E72">
        <w:rPr>
          <w:highlight w:val="yellow"/>
          <w:lang w:val="en-US"/>
        </w:rPr>
        <w:t>Management's views on auditing</w:t>
      </w:r>
      <w:r w:rsidR="00ED0E72" w:rsidRPr="00ED0E72">
        <w:rPr>
          <w:highlight w:val="yellow"/>
          <w:lang w:val="en-US"/>
        </w:rPr>
        <w:t xml:space="preserve"> (including safety-related internal reviews, safety rounds, and safety walks)</w:t>
      </w:r>
    </w:p>
    <w:p w14:paraId="4275A778" w14:textId="77777777" w:rsidR="005F5423" w:rsidRPr="00ED0E72" w:rsidRDefault="005F5423" w:rsidP="001D4792">
      <w:pPr>
        <w:pStyle w:val="vaihtoehdotnumeroitu"/>
        <w:numPr>
          <w:ilvl w:val="0"/>
          <w:numId w:val="11"/>
        </w:numPr>
        <w:rPr>
          <w:highlight w:val="yellow"/>
        </w:rPr>
      </w:pPr>
      <w:r w:rsidRPr="00ED0E72">
        <w:rPr>
          <w:highlight w:val="yellow"/>
        </w:rPr>
        <w:t>Managers see auditing as a necessary evil, especially after a serious or fatal incident. No schedule for audits and reviews, as they are seen as a punishment.</w:t>
      </w:r>
    </w:p>
    <w:p w14:paraId="36A68AEC" w14:textId="77777777" w:rsidR="005F5423" w:rsidRPr="00ED0E72" w:rsidRDefault="005F5423" w:rsidP="001D4792">
      <w:pPr>
        <w:pStyle w:val="vaihtoehdotnumeroitu"/>
        <w:numPr>
          <w:ilvl w:val="0"/>
          <w:numId w:val="11"/>
        </w:numPr>
        <w:rPr>
          <w:highlight w:val="yellow"/>
        </w:rPr>
      </w:pPr>
      <w:r w:rsidRPr="00ED0E72">
        <w:rPr>
          <w:highlight w:val="yellow"/>
        </w:rPr>
        <w:t>There is a regular, scheduled audit program. It concentrates on known high hazard areas. Managers are happy to audit others but being audited is less welcome.</w:t>
      </w:r>
    </w:p>
    <w:p w14:paraId="2E2C61E4" w14:textId="77777777" w:rsidR="005F5423" w:rsidRPr="00ED0E72" w:rsidRDefault="005F5423" w:rsidP="001D4792">
      <w:pPr>
        <w:pStyle w:val="vaihtoehdotnumeroitu"/>
        <w:numPr>
          <w:ilvl w:val="0"/>
          <w:numId w:val="11"/>
        </w:numPr>
        <w:rPr>
          <w:highlight w:val="yellow"/>
        </w:rPr>
      </w:pPr>
      <w:r w:rsidRPr="00ED0E72">
        <w:rPr>
          <w:highlight w:val="yellow"/>
        </w:rPr>
        <w:t>Managers and supervisors realize that they are biased and welcome outside help. Audits are considered positive.</w:t>
      </w:r>
    </w:p>
    <w:p w14:paraId="77B43FB7" w14:textId="24B46655" w:rsidR="005F5423" w:rsidRPr="00ED0E72" w:rsidRDefault="005F5423" w:rsidP="001D4792">
      <w:pPr>
        <w:pStyle w:val="vaihtoehdotnumeroitu"/>
        <w:numPr>
          <w:ilvl w:val="0"/>
          <w:numId w:val="11"/>
        </w:numPr>
        <w:rPr>
          <w:highlight w:val="yellow"/>
        </w:rPr>
      </w:pPr>
      <w:r w:rsidRPr="00ED0E72">
        <w:rPr>
          <w:highlight w:val="yellow"/>
        </w:rPr>
        <w:t>Managers see auditing as a great tool for continuous informal search for hidden problems with outside help when needed. There are fewer audits of hardware systems, and more at the level of employee behaviours.</w:t>
      </w:r>
    </w:p>
    <w:p w14:paraId="37C6997B" w14:textId="330693C0" w:rsidR="006263F2" w:rsidRDefault="00C3581D" w:rsidP="001D4792">
      <w:pPr>
        <w:pStyle w:val="Heading5"/>
        <w:numPr>
          <w:ilvl w:val="0"/>
          <w:numId w:val="2"/>
        </w:numPr>
      </w:pPr>
      <w:r w:rsidRPr="00C3581D">
        <w:t xml:space="preserve">How satisfied are you </w:t>
      </w:r>
      <w:proofErr w:type="gramStart"/>
      <w:r w:rsidRPr="00C3581D">
        <w:t>as a whole with</w:t>
      </w:r>
      <w:proofErr w:type="gramEnd"/>
      <w:r w:rsidRPr="00C3581D">
        <w:t xml:space="preserve"> how </w:t>
      </w:r>
      <w:r>
        <w:t>top</w:t>
      </w:r>
      <w:r w:rsidRPr="00C3581D">
        <w:t xml:space="preserve"> management and </w:t>
      </w:r>
      <w:r>
        <w:t>supervisors</w:t>
      </w:r>
      <w:r w:rsidRPr="00C3581D">
        <w:t xml:space="preserve"> are committed to developing safety?</w:t>
      </w:r>
    </w:p>
    <w:p w14:paraId="52865812" w14:textId="5A6E84EE" w:rsidR="00C3581D" w:rsidRDefault="00C3581D" w:rsidP="00C3581D">
      <w:pPr>
        <w:pStyle w:val="normalsisennetty"/>
      </w:pPr>
      <w:r w:rsidRPr="00C3581D">
        <w:t xml:space="preserve">Satisfaction refers to your own opinion on all points above. (What causes accidents, who is responsible, management attitudes, active </w:t>
      </w:r>
      <w:proofErr w:type="gramStart"/>
      <w:r w:rsidRPr="00C3581D">
        <w:t>role</w:t>
      </w:r>
      <w:proofErr w:type="gramEnd"/>
      <w:r w:rsidRPr="00C3581D">
        <w:t xml:space="preserve"> and commitment)</w:t>
      </w:r>
    </w:p>
    <w:p w14:paraId="5D92DF4E" w14:textId="306055B5" w:rsidR="007E2041" w:rsidRDefault="00BB5168" w:rsidP="001D4792">
      <w:pPr>
        <w:pStyle w:val="vaihtoehdot"/>
      </w:pPr>
      <w:r>
        <w:t>Very</w:t>
      </w:r>
      <w:r w:rsidR="007E2041">
        <w:t xml:space="preserve"> dissatisfied</w:t>
      </w:r>
    </w:p>
    <w:p w14:paraId="668D8FCC" w14:textId="6CFD0B26" w:rsidR="007E2041" w:rsidRDefault="00BB5168" w:rsidP="001D4792">
      <w:pPr>
        <w:pStyle w:val="vaihtoehdot"/>
      </w:pPr>
      <w:r>
        <w:t>D</w:t>
      </w:r>
      <w:r w:rsidR="007E2041">
        <w:t>issatisfied</w:t>
      </w:r>
    </w:p>
    <w:p w14:paraId="5FD2647E" w14:textId="42BF64F2" w:rsidR="007E2041" w:rsidRDefault="00BB5168" w:rsidP="001D4792">
      <w:pPr>
        <w:pStyle w:val="vaihtoehdot"/>
      </w:pPr>
      <w:r>
        <w:t>N</w:t>
      </w:r>
      <w:r w:rsidR="007E2041">
        <w:t xml:space="preserve">either satisfied nor </w:t>
      </w:r>
      <w:r w:rsidR="00F50AFF">
        <w:t>dis</w:t>
      </w:r>
      <w:r w:rsidR="007E2041">
        <w:t>satisfied</w:t>
      </w:r>
    </w:p>
    <w:p w14:paraId="25661862" w14:textId="7D914E15" w:rsidR="007E2041" w:rsidRDefault="00BB5168" w:rsidP="001D4792">
      <w:pPr>
        <w:pStyle w:val="vaihtoehdot"/>
      </w:pPr>
      <w:r>
        <w:t>Satisfied</w:t>
      </w:r>
    </w:p>
    <w:p w14:paraId="0F3922DF" w14:textId="629B0F3C" w:rsidR="00BB5168" w:rsidRDefault="007E2041" w:rsidP="001D4792">
      <w:pPr>
        <w:pStyle w:val="vaihtoehdot"/>
      </w:pPr>
      <w:r>
        <w:t xml:space="preserve">Very </w:t>
      </w:r>
      <w:r w:rsidR="00BB5168">
        <w:t>satisfied</w:t>
      </w:r>
    </w:p>
    <w:p w14:paraId="2D24FDCA" w14:textId="77777777" w:rsidR="00A132FC" w:rsidRPr="004329B6" w:rsidRDefault="00A132FC" w:rsidP="00A132FC">
      <w:pPr>
        <w:pStyle w:val="Heading2"/>
      </w:pPr>
      <w:r w:rsidRPr="004329B6">
        <w:t>Communication</w:t>
      </w:r>
    </w:p>
    <w:p w14:paraId="650B6F4F" w14:textId="525C7E96" w:rsidR="00A132FC" w:rsidRPr="004329B6" w:rsidRDefault="00A132FC" w:rsidP="001D4792">
      <w:pPr>
        <w:pStyle w:val="Heading5"/>
        <w:numPr>
          <w:ilvl w:val="0"/>
          <w:numId w:val="2"/>
        </w:numPr>
      </w:pPr>
      <w:r w:rsidRPr="004329B6">
        <w:t xml:space="preserve">Management's interest to communicate </w:t>
      </w:r>
      <w:r>
        <w:t>safety</w:t>
      </w:r>
      <w:r w:rsidRPr="004329B6">
        <w:t xml:space="preserve"> issues with the work force</w:t>
      </w:r>
    </w:p>
    <w:p w14:paraId="46C6CEC2" w14:textId="294F748C" w:rsidR="00A132FC" w:rsidRDefault="00A132FC" w:rsidP="001D4792">
      <w:pPr>
        <w:pStyle w:val="vaihtoehdotnumeroitu"/>
        <w:numPr>
          <w:ilvl w:val="0"/>
          <w:numId w:val="12"/>
        </w:numPr>
      </w:pPr>
      <w:r>
        <w:t>Managers communicate safety issues to employees only after a serious accident. Any interest diminishes over time as thing get "back to normal".</w:t>
      </w:r>
    </w:p>
    <w:p w14:paraId="53F6BF18" w14:textId="4EC283D7" w:rsidR="00A132FC" w:rsidRDefault="00A132FC" w:rsidP="001D4792">
      <w:pPr>
        <w:pStyle w:val="vaihtoehdotnumeroitu"/>
        <w:numPr>
          <w:ilvl w:val="0"/>
          <w:numId w:val="12"/>
        </w:numPr>
      </w:pPr>
      <w:r>
        <w:t>Managers do a lot of talking with employees but there are only a few opportunities for bottom-up communication.</w:t>
      </w:r>
    </w:p>
    <w:p w14:paraId="3C0DD4A9" w14:textId="186A0E6B" w:rsidR="00A132FC" w:rsidRDefault="00A132FC" w:rsidP="001D4792">
      <w:pPr>
        <w:pStyle w:val="vaihtoehdotnumeroitu"/>
        <w:numPr>
          <w:ilvl w:val="0"/>
          <w:numId w:val="12"/>
        </w:numPr>
      </w:pPr>
      <w:r>
        <w:t xml:space="preserve">Managers realise that dialogue with the employees is desirable and so a two-way process is in place. Asking as well as </w:t>
      </w:r>
      <w:proofErr w:type="gramStart"/>
      <w:r>
        <w:t>telling</w:t>
      </w:r>
      <w:proofErr w:type="gramEnd"/>
      <w:r>
        <w:t xml:space="preserve"> about safety issues goes on.</w:t>
      </w:r>
    </w:p>
    <w:p w14:paraId="1EFAFD18" w14:textId="1430A465" w:rsidR="006263F2" w:rsidRPr="008747A8" w:rsidRDefault="00A132FC" w:rsidP="001D4792">
      <w:pPr>
        <w:pStyle w:val="vaihtoehdotnumeroitu"/>
        <w:numPr>
          <w:ilvl w:val="0"/>
          <w:numId w:val="12"/>
        </w:numPr>
      </w:pPr>
      <w:r>
        <w:t>There is a definite two-way process in which managers get more information back than they provide. The communication process is transparent.</w:t>
      </w:r>
    </w:p>
    <w:p w14:paraId="4CBA7428" w14:textId="19BFF420" w:rsidR="006263F2" w:rsidRDefault="00A132FC" w:rsidP="001D4792">
      <w:pPr>
        <w:pStyle w:val="Heading5"/>
        <w:numPr>
          <w:ilvl w:val="0"/>
          <w:numId w:val="2"/>
        </w:numPr>
        <w:rPr>
          <w:rStyle w:val="Heading5Char"/>
          <w:b/>
          <w:iCs/>
        </w:rPr>
      </w:pPr>
      <w:r w:rsidRPr="00A132FC">
        <w:rPr>
          <w:rStyle w:val="Heading5Char"/>
          <w:b/>
          <w:iCs/>
        </w:rPr>
        <w:t>Organisation's way to share safety related information</w:t>
      </w:r>
    </w:p>
    <w:p w14:paraId="04FAF715" w14:textId="0A38D91A" w:rsidR="00A132FC" w:rsidRDefault="00A132FC" w:rsidP="001D4792">
      <w:pPr>
        <w:pStyle w:val="vaihtoehdotnumeroitu"/>
        <w:numPr>
          <w:ilvl w:val="0"/>
          <w:numId w:val="13"/>
        </w:numPr>
      </w:pPr>
      <w:r>
        <w:t>Safety information is posted on a notice board or on company website.</w:t>
      </w:r>
    </w:p>
    <w:p w14:paraId="2AE59634" w14:textId="71A3252D" w:rsidR="00A132FC" w:rsidRDefault="00A132FC" w:rsidP="001D4792">
      <w:pPr>
        <w:pStyle w:val="vaihtoehdotnumeroitu"/>
        <w:numPr>
          <w:ilvl w:val="0"/>
          <w:numId w:val="13"/>
        </w:numPr>
      </w:pPr>
      <w:r>
        <w:t>Safety information is shared regularly by safety newsletter or group e-mail.</w:t>
      </w:r>
    </w:p>
    <w:p w14:paraId="44C01DDC" w14:textId="1DF4F2D7" w:rsidR="00A132FC" w:rsidRDefault="00A132FC" w:rsidP="001D4792">
      <w:pPr>
        <w:pStyle w:val="vaihtoehdotnumeroitu"/>
        <w:numPr>
          <w:ilvl w:val="0"/>
          <w:numId w:val="13"/>
        </w:numPr>
      </w:pPr>
      <w:r>
        <w:t>In staff meetings, safety is regularly addressed to generate open discussion about safety.</w:t>
      </w:r>
    </w:p>
    <w:p w14:paraId="74053142" w14:textId="611A5CCE" w:rsidR="00A132FC" w:rsidRDefault="00A132FC" w:rsidP="001D4792">
      <w:pPr>
        <w:pStyle w:val="vaihtoehdotnumeroitu"/>
        <w:numPr>
          <w:ilvl w:val="0"/>
          <w:numId w:val="13"/>
        </w:numPr>
      </w:pPr>
      <w:r>
        <w:t xml:space="preserve">Extensive use of technology </w:t>
      </w:r>
      <w:proofErr w:type="gramStart"/>
      <w:r>
        <w:t>e.g.</w:t>
      </w:r>
      <w:proofErr w:type="gramEnd"/>
      <w:r>
        <w:t xml:space="preserve"> CEO safety blogs. There are both formal and informal communication channels for raising safety concerns in the organization – up to the highest level if necessary.</w:t>
      </w:r>
    </w:p>
    <w:p w14:paraId="21E5725A" w14:textId="6ED2F3DF" w:rsidR="00A132FC" w:rsidRDefault="00A132FC" w:rsidP="001D4792">
      <w:pPr>
        <w:pStyle w:val="Heading5"/>
        <w:numPr>
          <w:ilvl w:val="0"/>
          <w:numId w:val="2"/>
        </w:numPr>
      </w:pPr>
      <w:r w:rsidRPr="004329B6">
        <w:t xml:space="preserve">Attitudes towards </w:t>
      </w:r>
      <w:r>
        <w:t>safety</w:t>
      </w:r>
      <w:r w:rsidRPr="004329B6">
        <w:t xml:space="preserve"> communication in the organization</w:t>
      </w:r>
    </w:p>
    <w:p w14:paraId="3574C8E3" w14:textId="24E5B30E" w:rsidR="00A132FC" w:rsidRDefault="00A132FC" w:rsidP="001D4792">
      <w:pPr>
        <w:pStyle w:val="vaihtoehdotnumeroitu"/>
        <w:numPr>
          <w:ilvl w:val="0"/>
          <w:numId w:val="14"/>
        </w:numPr>
      </w:pPr>
      <w:r>
        <w:t>Safety communication is seen as a waste of time in the organisation.</w:t>
      </w:r>
    </w:p>
    <w:p w14:paraId="5C4B6E07" w14:textId="78E7E1CB" w:rsidR="00A132FC" w:rsidRDefault="00A132FC" w:rsidP="001D4792">
      <w:pPr>
        <w:pStyle w:val="vaihtoehdotnumeroitu"/>
        <w:numPr>
          <w:ilvl w:val="0"/>
          <w:numId w:val="14"/>
        </w:numPr>
      </w:pPr>
      <w:r>
        <w:t>Safety communication is recognised to be important by the managers, but the employees are not interested.</w:t>
      </w:r>
    </w:p>
    <w:p w14:paraId="54C8D9E9" w14:textId="1BD04623" w:rsidR="00A132FC" w:rsidRDefault="00A132FC" w:rsidP="001D4792">
      <w:pPr>
        <w:pStyle w:val="vaihtoehdotnumeroitu"/>
        <w:numPr>
          <w:ilvl w:val="0"/>
          <w:numId w:val="14"/>
        </w:numPr>
      </w:pPr>
      <w:r>
        <w:t xml:space="preserve">There is an open channel of communication between managers and the </w:t>
      </w:r>
      <w:proofErr w:type="gramStart"/>
      <w:r>
        <w:t>employees, because</w:t>
      </w:r>
      <w:proofErr w:type="gramEnd"/>
      <w:r>
        <w:t xml:space="preserve"> both of them consider safety related issues relevant.</w:t>
      </w:r>
    </w:p>
    <w:p w14:paraId="2DE2B058" w14:textId="3385B908" w:rsidR="00A132FC" w:rsidRDefault="00A132FC" w:rsidP="001D4792">
      <w:pPr>
        <w:pStyle w:val="vaihtoehdotnumeroitu"/>
        <w:numPr>
          <w:ilvl w:val="0"/>
          <w:numId w:val="14"/>
        </w:numPr>
      </w:pPr>
      <w:r>
        <w:t>Safety communication is recognised to be important for culture change by the managers and the employees.</w:t>
      </w:r>
    </w:p>
    <w:p w14:paraId="016CF5C5" w14:textId="3439A9DD" w:rsidR="00CF1247" w:rsidRDefault="00CF1247" w:rsidP="001D4792">
      <w:pPr>
        <w:pStyle w:val="Heading5"/>
        <w:numPr>
          <w:ilvl w:val="0"/>
          <w:numId w:val="2"/>
        </w:numPr>
      </w:pPr>
      <w:r w:rsidRPr="00CF1247">
        <w:t>How satisfied are you overall with the approach to s</w:t>
      </w:r>
      <w:r>
        <w:t>afe</w:t>
      </w:r>
      <w:r w:rsidRPr="00CF1247">
        <w:t>ty-related communication in your organisation?</w:t>
      </w:r>
    </w:p>
    <w:p w14:paraId="28A311ED" w14:textId="1619ED82" w:rsidR="00A132FC" w:rsidRDefault="00CF1247" w:rsidP="00C10CD9">
      <w:pPr>
        <w:ind w:left="680"/>
      </w:pPr>
      <w:r w:rsidRPr="00CF1247">
        <w:t>Satisfaction refers to your own opinion on all points above. (</w:t>
      </w:r>
      <w:r w:rsidR="00605890">
        <w:t>managers/</w:t>
      </w:r>
      <w:proofErr w:type="gramStart"/>
      <w:r w:rsidR="00605890">
        <w:t>supervisors</w:t>
      </w:r>
      <w:proofErr w:type="gramEnd"/>
      <w:r w:rsidRPr="00CF1247">
        <w:t xml:space="preserve"> interest in communicating s</w:t>
      </w:r>
      <w:r w:rsidR="00605890">
        <w:t>afe</w:t>
      </w:r>
      <w:r w:rsidRPr="00CF1247">
        <w:t>ty issues, way of sharing information, attitudes towards communication)</w:t>
      </w:r>
      <w:r w:rsidR="00A132FC" w:rsidRPr="00A132FC">
        <w:t>.</w:t>
      </w:r>
    </w:p>
    <w:p w14:paraId="086B20B8" w14:textId="77777777" w:rsidR="00CF1247" w:rsidRDefault="00CF1247" w:rsidP="001D4792">
      <w:pPr>
        <w:pStyle w:val="vaihtoehdot"/>
      </w:pPr>
      <w:bookmarkStart w:id="6" w:name="_Hlk125620175"/>
      <w:r>
        <w:t>Very dissatisfied</w:t>
      </w:r>
    </w:p>
    <w:p w14:paraId="10D2DCCF" w14:textId="77777777" w:rsidR="00CF1247" w:rsidRDefault="00CF1247" w:rsidP="001D4792">
      <w:pPr>
        <w:pStyle w:val="vaihtoehdot"/>
      </w:pPr>
      <w:r>
        <w:t>Dissatisfied</w:t>
      </w:r>
    </w:p>
    <w:p w14:paraId="046DA844" w14:textId="77777777" w:rsidR="00CF1247" w:rsidRDefault="00CF1247" w:rsidP="001D4792">
      <w:pPr>
        <w:pStyle w:val="vaihtoehdot"/>
      </w:pPr>
      <w:r>
        <w:t>Neither satisfied nor dissatisfied</w:t>
      </w:r>
    </w:p>
    <w:p w14:paraId="7DDCF055" w14:textId="77777777" w:rsidR="00CF1247" w:rsidRDefault="00CF1247" w:rsidP="001D4792">
      <w:pPr>
        <w:pStyle w:val="vaihtoehdot"/>
      </w:pPr>
      <w:r>
        <w:t>Satisfied</w:t>
      </w:r>
    </w:p>
    <w:p w14:paraId="1FFCFB35" w14:textId="77777777" w:rsidR="00CF1247" w:rsidRDefault="00CF1247" w:rsidP="001D4792">
      <w:pPr>
        <w:pStyle w:val="vaihtoehdot"/>
      </w:pPr>
      <w:r>
        <w:t>Very satisfied</w:t>
      </w:r>
    </w:p>
    <w:bookmarkEnd w:id="6"/>
    <w:p w14:paraId="734B46B2" w14:textId="77777777" w:rsidR="006118E0" w:rsidRPr="004329B6" w:rsidRDefault="006118E0" w:rsidP="006118E0">
      <w:pPr>
        <w:pStyle w:val="Heading2"/>
      </w:pPr>
      <w:r w:rsidRPr="004329B6">
        <w:t>Training</w:t>
      </w:r>
    </w:p>
    <w:p w14:paraId="4B2AAA92" w14:textId="73BAB8DB" w:rsidR="006118E0" w:rsidRPr="00605890" w:rsidRDefault="006118E0" w:rsidP="001D4792">
      <w:pPr>
        <w:pStyle w:val="Heading5"/>
        <w:numPr>
          <w:ilvl w:val="0"/>
          <w:numId w:val="2"/>
        </w:numPr>
        <w:rPr>
          <w:highlight w:val="yellow"/>
        </w:rPr>
      </w:pPr>
      <w:r w:rsidRPr="00605890">
        <w:rPr>
          <w:highlight w:val="yellow"/>
        </w:rPr>
        <w:t>Training of management and supervisors</w:t>
      </w:r>
    </w:p>
    <w:p w14:paraId="79CE3758" w14:textId="77777777" w:rsidR="006118E0" w:rsidRPr="00605890" w:rsidRDefault="006118E0" w:rsidP="001D4792">
      <w:pPr>
        <w:pStyle w:val="vaihtoehdotnumeroitu"/>
        <w:numPr>
          <w:ilvl w:val="0"/>
          <w:numId w:val="15"/>
        </w:numPr>
        <w:rPr>
          <w:highlight w:val="yellow"/>
        </w:rPr>
      </w:pPr>
      <w:r w:rsidRPr="00605890">
        <w:rPr>
          <w:highlight w:val="yellow"/>
        </w:rPr>
        <w:t>Managers/supervisors receive no safety training.</w:t>
      </w:r>
    </w:p>
    <w:p w14:paraId="772E1AFC" w14:textId="77777777" w:rsidR="006118E0" w:rsidRPr="00605890" w:rsidRDefault="006118E0" w:rsidP="001D4792">
      <w:pPr>
        <w:pStyle w:val="vaihtoehdotnumeroitu"/>
        <w:numPr>
          <w:ilvl w:val="0"/>
          <w:numId w:val="15"/>
        </w:numPr>
        <w:rPr>
          <w:highlight w:val="yellow"/>
        </w:rPr>
      </w:pPr>
      <w:r w:rsidRPr="00605890">
        <w:rPr>
          <w:highlight w:val="yellow"/>
        </w:rPr>
        <w:t>Managers/supervisors receive basic safety management training (including responsibilities of managers under safety policy and legislation).</w:t>
      </w:r>
    </w:p>
    <w:p w14:paraId="3ECE24AA" w14:textId="77777777" w:rsidR="006118E0" w:rsidRPr="00605890" w:rsidRDefault="006118E0" w:rsidP="001D4792">
      <w:pPr>
        <w:pStyle w:val="vaihtoehdotnumeroitu"/>
        <w:numPr>
          <w:ilvl w:val="0"/>
          <w:numId w:val="15"/>
        </w:numPr>
        <w:rPr>
          <w:highlight w:val="yellow"/>
        </w:rPr>
      </w:pPr>
      <w:r w:rsidRPr="00605890">
        <w:rPr>
          <w:highlight w:val="yellow"/>
        </w:rPr>
        <w:t>Managers/supervisors receive safety leadership training.</w:t>
      </w:r>
    </w:p>
    <w:p w14:paraId="056175FD" w14:textId="178F40B6" w:rsidR="006118E0" w:rsidRPr="00605890" w:rsidRDefault="006118E0" w:rsidP="001D4792">
      <w:pPr>
        <w:pStyle w:val="vaihtoehdotnumeroitu"/>
        <w:numPr>
          <w:ilvl w:val="0"/>
          <w:numId w:val="15"/>
        </w:numPr>
        <w:rPr>
          <w:highlight w:val="yellow"/>
        </w:rPr>
      </w:pPr>
      <w:r w:rsidRPr="00605890">
        <w:rPr>
          <w:highlight w:val="yellow"/>
        </w:rPr>
        <w:t>Managers'/supervisors' safety management and leadership skills are evaluated and developed based on their individual needs.</w:t>
      </w:r>
    </w:p>
    <w:p w14:paraId="6DB24BF3" w14:textId="06857B06" w:rsidR="006118E0" w:rsidRDefault="006118E0" w:rsidP="001D4792">
      <w:pPr>
        <w:pStyle w:val="Heading5"/>
        <w:numPr>
          <w:ilvl w:val="0"/>
          <w:numId w:val="2"/>
        </w:numPr>
      </w:pPr>
      <w:r w:rsidRPr="006118E0">
        <w:t>Training of employees</w:t>
      </w:r>
    </w:p>
    <w:p w14:paraId="5A328F1E" w14:textId="77777777" w:rsidR="006118E0" w:rsidRPr="004329B6" w:rsidRDefault="006118E0" w:rsidP="001D4792">
      <w:pPr>
        <w:pStyle w:val="vaihtoehdotnumeroitu"/>
        <w:numPr>
          <w:ilvl w:val="0"/>
          <w:numId w:val="16"/>
        </w:numPr>
      </w:pPr>
      <w:r w:rsidRPr="004329B6">
        <w:t>Employees are provided with task-specific legally required safety training</w:t>
      </w:r>
      <w:r>
        <w:t>.</w:t>
      </w:r>
    </w:p>
    <w:p w14:paraId="60A947C4" w14:textId="77777777" w:rsidR="006118E0" w:rsidRPr="004329B6" w:rsidRDefault="006118E0" w:rsidP="001D4792">
      <w:pPr>
        <w:pStyle w:val="vaihtoehdotnumeroitu"/>
        <w:numPr>
          <w:ilvl w:val="0"/>
          <w:numId w:val="16"/>
        </w:numPr>
      </w:pPr>
      <w:r w:rsidRPr="004329B6">
        <w:t>Employees receive safety induction that include legislation and company safety policy.</w:t>
      </w:r>
    </w:p>
    <w:p w14:paraId="59330A2F" w14:textId="77777777" w:rsidR="006118E0" w:rsidRPr="004329B6" w:rsidRDefault="006118E0" w:rsidP="001D4792">
      <w:pPr>
        <w:pStyle w:val="vaihtoehdotnumeroitu"/>
        <w:numPr>
          <w:ilvl w:val="0"/>
          <w:numId w:val="16"/>
        </w:numPr>
      </w:pPr>
      <w:r w:rsidRPr="004329B6">
        <w:t>Employees are trained in how to participate in safety</w:t>
      </w:r>
      <w:r>
        <w:t xml:space="preserve"> development</w:t>
      </w:r>
      <w:r w:rsidRPr="004329B6">
        <w:t xml:space="preserve">, </w:t>
      </w:r>
      <w:proofErr w:type="gramStart"/>
      <w:r w:rsidRPr="004329B6">
        <w:t>e.g.</w:t>
      </w:r>
      <w:proofErr w:type="gramEnd"/>
      <w:r w:rsidRPr="004329B6">
        <w:t xml:space="preserve"> </w:t>
      </w:r>
      <w:r>
        <w:t>identifying hazards, making</w:t>
      </w:r>
      <w:r w:rsidRPr="004329B6">
        <w:t xml:space="preserve"> hazard report</w:t>
      </w:r>
      <w:r>
        <w:t>s and</w:t>
      </w:r>
      <w:r w:rsidRPr="004329B6">
        <w:t xml:space="preserve"> conduct observations.</w:t>
      </w:r>
    </w:p>
    <w:p w14:paraId="161AA111" w14:textId="1C5045B5" w:rsidR="006118E0" w:rsidRDefault="006118E0" w:rsidP="001D4792">
      <w:pPr>
        <w:pStyle w:val="vaihtoehdotnumeroitu"/>
        <w:numPr>
          <w:ilvl w:val="0"/>
          <w:numId w:val="16"/>
        </w:numPr>
      </w:pPr>
      <w:r w:rsidRPr="004329B6">
        <w:t xml:space="preserve">Employees are trained </w:t>
      </w:r>
      <w:r>
        <w:t xml:space="preserve">also </w:t>
      </w:r>
      <w:r w:rsidRPr="004329B6">
        <w:t xml:space="preserve">to conduct </w:t>
      </w:r>
      <w:r>
        <w:t>positive</w:t>
      </w:r>
      <w:r w:rsidRPr="004329B6">
        <w:t xml:space="preserve"> safety observations and provide (and receive) feedback.</w:t>
      </w:r>
    </w:p>
    <w:p w14:paraId="581377E8" w14:textId="476DD795" w:rsidR="006118E0" w:rsidRPr="004329B6" w:rsidRDefault="006118E0" w:rsidP="001D4792">
      <w:pPr>
        <w:pStyle w:val="Heading5"/>
        <w:numPr>
          <w:ilvl w:val="0"/>
          <w:numId w:val="2"/>
        </w:numPr>
      </w:pPr>
      <w:r w:rsidRPr="004329B6">
        <w:t>Employees’ attitudes towards training</w:t>
      </w:r>
    </w:p>
    <w:p w14:paraId="78FE3BF5" w14:textId="64402D98" w:rsidR="006118E0" w:rsidRDefault="006118E0" w:rsidP="001D4792">
      <w:pPr>
        <w:pStyle w:val="vaihtoehdotnumeroitu"/>
        <w:numPr>
          <w:ilvl w:val="0"/>
          <w:numId w:val="17"/>
        </w:numPr>
      </w:pPr>
      <w:r>
        <w:t>Training is seen as a necessary evil. Training is attended only when it is compulsory.</w:t>
      </w:r>
    </w:p>
    <w:p w14:paraId="4C4F2648" w14:textId="18D716C0" w:rsidR="006118E0" w:rsidRDefault="006118E0" w:rsidP="001D4792">
      <w:pPr>
        <w:pStyle w:val="vaihtoehdotnumeroitu"/>
        <w:numPr>
          <w:ilvl w:val="0"/>
          <w:numId w:val="17"/>
        </w:numPr>
      </w:pPr>
      <w:r>
        <w:t>After an accident there is an increase in the interest in safety training. Interest in training diminishes over time.</w:t>
      </w:r>
    </w:p>
    <w:p w14:paraId="137C70CD" w14:textId="25F02FE9" w:rsidR="006118E0" w:rsidRDefault="006118E0" w:rsidP="001D4792">
      <w:pPr>
        <w:pStyle w:val="vaihtoehdotnumeroitu"/>
        <w:numPr>
          <w:ilvl w:val="0"/>
          <w:numId w:val="17"/>
        </w:numPr>
      </w:pPr>
      <w:r>
        <w:t>Employees are interested to attend safety training even when there have not been any unusual accidents. Training needs start to be identified by the employees.</w:t>
      </w:r>
    </w:p>
    <w:p w14:paraId="4E8EFE4E" w14:textId="4E32B442" w:rsidR="006118E0" w:rsidRDefault="006118E0" w:rsidP="001D4792">
      <w:pPr>
        <w:pStyle w:val="vaihtoehdotnumeroitu"/>
        <w:numPr>
          <w:ilvl w:val="0"/>
          <w:numId w:val="17"/>
        </w:numPr>
      </w:pPr>
      <w:r>
        <w:t>The employees are proud of their safety expertise. Needs of safety training and safety expertise are identified by the employees.</w:t>
      </w:r>
    </w:p>
    <w:p w14:paraId="75D3A234" w14:textId="47649F35" w:rsidR="006118E0" w:rsidRDefault="006118E0" w:rsidP="001D4792">
      <w:pPr>
        <w:pStyle w:val="Heading5"/>
        <w:numPr>
          <w:ilvl w:val="0"/>
          <w:numId w:val="2"/>
        </w:numPr>
      </w:pPr>
      <w:r w:rsidRPr="004329B6">
        <w:t>Managers' attitudes towards training</w:t>
      </w:r>
    </w:p>
    <w:p w14:paraId="71DD54E5" w14:textId="77777777" w:rsidR="006118E0" w:rsidRPr="004329B6" w:rsidRDefault="006118E0" w:rsidP="001D4792">
      <w:pPr>
        <w:pStyle w:val="vaihtoehdotnumeroitu"/>
        <w:numPr>
          <w:ilvl w:val="0"/>
          <w:numId w:val="18"/>
        </w:numPr>
      </w:pPr>
      <w:r w:rsidRPr="004329B6">
        <w:t>Employees are assigned to safety activities based on their availability, rather than on having training or relevant experience.</w:t>
      </w:r>
    </w:p>
    <w:p w14:paraId="530EC762" w14:textId="77777777" w:rsidR="006118E0" w:rsidRPr="004329B6" w:rsidRDefault="006118E0" w:rsidP="001D4792">
      <w:pPr>
        <w:pStyle w:val="vaihtoehdotnumeroitu"/>
        <w:numPr>
          <w:ilvl w:val="0"/>
          <w:numId w:val="18"/>
        </w:numPr>
      </w:pPr>
      <w:r w:rsidRPr="004329B6">
        <w:t>After an accident money is made available for specific training programmes. The training effort diminishes over time.</w:t>
      </w:r>
    </w:p>
    <w:p w14:paraId="7903CD8B" w14:textId="77777777" w:rsidR="006118E0" w:rsidRPr="004329B6" w:rsidRDefault="006118E0" w:rsidP="001D4792">
      <w:pPr>
        <w:pStyle w:val="vaihtoehdotnumeroitu"/>
        <w:numPr>
          <w:ilvl w:val="0"/>
          <w:numId w:val="18"/>
        </w:numPr>
      </w:pPr>
      <w:r w:rsidRPr="004329B6">
        <w:t>Competence matrices are present and lots of standard training courses are given. Acquired course knowledge is tested.</w:t>
      </w:r>
    </w:p>
    <w:p w14:paraId="7A3C90CA" w14:textId="21F1509F" w:rsidR="006118E0" w:rsidRPr="006118E0" w:rsidRDefault="006118E0" w:rsidP="001D4792">
      <w:pPr>
        <w:pStyle w:val="vaihtoehdotnumeroitu"/>
        <w:numPr>
          <w:ilvl w:val="0"/>
          <w:numId w:val="18"/>
        </w:numPr>
      </w:pPr>
      <w:r w:rsidRPr="004329B6">
        <w:t>Managers fully acknowledge the importance of tested skills on the job. Issues like attitudes become as important as knowledge and skills. Development is seen as a process rather than a</w:t>
      </w:r>
      <w:r>
        <w:t xml:space="preserve"> one-off</w:t>
      </w:r>
      <w:r w:rsidRPr="004329B6">
        <w:t xml:space="preserve"> event.</w:t>
      </w:r>
    </w:p>
    <w:p w14:paraId="2D7EC9FE" w14:textId="6D3012B7" w:rsidR="006118E0" w:rsidRDefault="006118E0" w:rsidP="001D4792">
      <w:pPr>
        <w:pStyle w:val="Heading5"/>
        <w:numPr>
          <w:ilvl w:val="0"/>
          <w:numId w:val="2"/>
        </w:numPr>
      </w:pPr>
      <w:r w:rsidRPr="004329B6">
        <w:t>Systematism of the training</w:t>
      </w:r>
    </w:p>
    <w:p w14:paraId="05337DFE" w14:textId="77777777" w:rsidR="006118E0" w:rsidRPr="004329B6" w:rsidRDefault="006118E0" w:rsidP="001D4792">
      <w:pPr>
        <w:pStyle w:val="vaihtoehdotnumeroitu"/>
        <w:numPr>
          <w:ilvl w:val="0"/>
          <w:numId w:val="19"/>
        </w:numPr>
      </w:pPr>
      <w:r w:rsidRPr="004329B6">
        <w:t>There are no clear objectives for the training. Courses are given after an accident without further planning or skill evaluation.</w:t>
      </w:r>
    </w:p>
    <w:p w14:paraId="23752D93" w14:textId="77777777" w:rsidR="006118E0" w:rsidRPr="004329B6" w:rsidRDefault="006118E0" w:rsidP="001D4792">
      <w:pPr>
        <w:pStyle w:val="vaihtoehdotnumeroitu"/>
        <w:numPr>
          <w:ilvl w:val="0"/>
          <w:numId w:val="19"/>
        </w:numPr>
      </w:pPr>
      <w:r w:rsidRPr="004329B6">
        <w:t xml:space="preserve">There are clear objectives established for training programs, but there </w:t>
      </w:r>
      <w:r>
        <w:t>is</w:t>
      </w:r>
      <w:r w:rsidRPr="004329B6">
        <w:t xml:space="preserve"> little knowledge about quality or the impact of the training.</w:t>
      </w:r>
    </w:p>
    <w:p w14:paraId="616231FF" w14:textId="77777777" w:rsidR="006118E0" w:rsidRPr="004329B6" w:rsidRDefault="006118E0" w:rsidP="001D4792">
      <w:pPr>
        <w:pStyle w:val="vaihtoehdotnumeroitu"/>
        <w:numPr>
          <w:ilvl w:val="0"/>
          <w:numId w:val="19"/>
        </w:numPr>
      </w:pPr>
      <w:r w:rsidRPr="004329B6">
        <w:t xml:space="preserve">There is a mechanism in place to ensure that the scope, content, </w:t>
      </w:r>
      <w:proofErr w:type="gramStart"/>
      <w:r w:rsidRPr="004329B6">
        <w:t>quality</w:t>
      </w:r>
      <w:proofErr w:type="gramEnd"/>
      <w:r w:rsidRPr="004329B6">
        <w:t xml:space="preserve"> and quantity of the training programs are adequate.</w:t>
      </w:r>
    </w:p>
    <w:p w14:paraId="0F24FC6D" w14:textId="69955126" w:rsidR="006118E0" w:rsidRDefault="006118E0" w:rsidP="001D4792">
      <w:pPr>
        <w:pStyle w:val="vaihtoehdotnumeroitu"/>
        <w:numPr>
          <w:ilvl w:val="0"/>
          <w:numId w:val="19"/>
        </w:numPr>
      </w:pPr>
      <w:r w:rsidRPr="004329B6">
        <w:t>After a well</w:t>
      </w:r>
      <w:r>
        <w:t>-</w:t>
      </w:r>
      <w:r w:rsidRPr="004329B6">
        <w:t>planne</w:t>
      </w:r>
      <w:r>
        <w:t xml:space="preserve">d </w:t>
      </w:r>
      <w:r w:rsidRPr="004329B6">
        <w:t xml:space="preserve">and well executed training program, feedback is gathered from the </w:t>
      </w:r>
      <w:proofErr w:type="gramStart"/>
      <w:r w:rsidRPr="004329B6">
        <w:t>trainees</w:t>
      </w:r>
      <w:proofErr w:type="gramEnd"/>
      <w:r w:rsidRPr="004329B6">
        <w:t xml:space="preserve"> and it is utilized in developing the training program.</w:t>
      </w:r>
    </w:p>
    <w:p w14:paraId="20571844" w14:textId="033F53DD" w:rsidR="006118E0" w:rsidRDefault="00605890" w:rsidP="001D4792">
      <w:pPr>
        <w:pStyle w:val="Heading5"/>
        <w:numPr>
          <w:ilvl w:val="0"/>
          <w:numId w:val="2"/>
        </w:numPr>
      </w:pPr>
      <w:r w:rsidRPr="00605890">
        <w:t xml:space="preserve">How satisfied are you in full </w:t>
      </w:r>
      <w:proofErr w:type="gramStart"/>
      <w:r w:rsidRPr="00605890">
        <w:t>with</w:t>
      </w:r>
      <w:proofErr w:type="gramEnd"/>
      <w:r w:rsidRPr="00605890">
        <w:t xml:space="preserve"> s</w:t>
      </w:r>
      <w:r>
        <w:t>afe</w:t>
      </w:r>
      <w:r w:rsidRPr="00605890">
        <w:t>ty-related training and its prerequisites in your organisation?</w:t>
      </w:r>
    </w:p>
    <w:p w14:paraId="225A6A08" w14:textId="7B482E22" w:rsidR="006118E0" w:rsidRPr="00605890" w:rsidRDefault="00605890" w:rsidP="00605890">
      <w:pPr>
        <w:pStyle w:val="normalsisennetty"/>
      </w:pPr>
      <w:r w:rsidRPr="00605890">
        <w:t>Satisfaction refers to your own opinion on all points above. (</w:t>
      </w:r>
      <w:proofErr w:type="gramStart"/>
      <w:r w:rsidRPr="00605890">
        <w:t>training</w:t>
      </w:r>
      <w:proofErr w:type="gramEnd"/>
      <w:r w:rsidRPr="00605890">
        <w:t xml:space="preserve"> of staff, attitudes towards training, systematicity of training)</w:t>
      </w:r>
      <w:r w:rsidR="006118E0" w:rsidRPr="00605890">
        <w:t xml:space="preserve">. </w:t>
      </w:r>
    </w:p>
    <w:p w14:paraId="0496F6A8" w14:textId="77777777" w:rsidR="00605890" w:rsidRDefault="00605890" w:rsidP="001D4792">
      <w:pPr>
        <w:pStyle w:val="vaihtoehdot"/>
      </w:pPr>
      <w:r>
        <w:t>Very dissatisfied</w:t>
      </w:r>
    </w:p>
    <w:p w14:paraId="2E814746" w14:textId="77777777" w:rsidR="00605890" w:rsidRDefault="00605890" w:rsidP="001D4792">
      <w:pPr>
        <w:pStyle w:val="vaihtoehdot"/>
      </w:pPr>
      <w:r>
        <w:t>Dissatisfied</w:t>
      </w:r>
    </w:p>
    <w:p w14:paraId="309823C5" w14:textId="77777777" w:rsidR="00605890" w:rsidRDefault="00605890" w:rsidP="001D4792">
      <w:pPr>
        <w:pStyle w:val="vaihtoehdot"/>
      </w:pPr>
      <w:r>
        <w:t>Neither satisfied nor dissatisfied</w:t>
      </w:r>
    </w:p>
    <w:p w14:paraId="57A10027" w14:textId="77777777" w:rsidR="00605890" w:rsidRDefault="00605890" w:rsidP="001D4792">
      <w:pPr>
        <w:pStyle w:val="vaihtoehdot"/>
      </w:pPr>
      <w:r>
        <w:t>Satisfied</w:t>
      </w:r>
    </w:p>
    <w:p w14:paraId="664A576A" w14:textId="634BF22D" w:rsidR="00C10CD9" w:rsidRDefault="00605890" w:rsidP="001D4792">
      <w:pPr>
        <w:pStyle w:val="vaihtoehdot"/>
      </w:pPr>
      <w:r>
        <w:t>Very satisfied</w:t>
      </w:r>
    </w:p>
    <w:p w14:paraId="646D3A96" w14:textId="77777777" w:rsidR="006118E0" w:rsidRPr="004329B6" w:rsidRDefault="006118E0" w:rsidP="006118E0">
      <w:pPr>
        <w:pStyle w:val="Heading2"/>
      </w:pPr>
      <w:r w:rsidRPr="004329B6">
        <w:t>Organisational learning</w:t>
      </w:r>
    </w:p>
    <w:p w14:paraId="0173D41A" w14:textId="570DD140" w:rsidR="006118E0" w:rsidRDefault="006118E0" w:rsidP="001D4792">
      <w:pPr>
        <w:pStyle w:val="Heading5"/>
        <w:numPr>
          <w:ilvl w:val="0"/>
          <w:numId w:val="2"/>
        </w:numPr>
      </w:pPr>
      <w:r w:rsidRPr="006118E0">
        <w:t>Existing system for reporting incidents and safety suggestions</w:t>
      </w:r>
    </w:p>
    <w:p w14:paraId="6015075C" w14:textId="77777777" w:rsidR="00CF3275" w:rsidRPr="004329B6" w:rsidRDefault="00CF3275" w:rsidP="001D4792">
      <w:pPr>
        <w:pStyle w:val="vaihtoehdotnumeroitu"/>
        <w:numPr>
          <w:ilvl w:val="0"/>
          <w:numId w:val="20"/>
        </w:numPr>
      </w:pPr>
      <w:r w:rsidRPr="004329B6">
        <w:t>There is a system which allows the employees to inform only the serious incidents occurred in the organisation.</w:t>
      </w:r>
    </w:p>
    <w:p w14:paraId="21C84AE3" w14:textId="77777777" w:rsidR="00CF3275" w:rsidRPr="004329B6" w:rsidRDefault="00CF3275" w:rsidP="001D4792">
      <w:pPr>
        <w:pStyle w:val="vaihtoehdotnumeroitu"/>
        <w:numPr>
          <w:ilvl w:val="0"/>
          <w:numId w:val="20"/>
        </w:numPr>
      </w:pPr>
      <w:r w:rsidRPr="004329B6">
        <w:t>There is a system which allows the employees to inform only the incidents occurred in the organisation.</w:t>
      </w:r>
    </w:p>
    <w:p w14:paraId="1BEDA09D" w14:textId="77777777" w:rsidR="00CF3275" w:rsidRPr="004329B6" w:rsidRDefault="00CF3275" w:rsidP="001D4792">
      <w:pPr>
        <w:pStyle w:val="vaihtoehdotnumeroitu"/>
        <w:numPr>
          <w:ilvl w:val="0"/>
          <w:numId w:val="20"/>
        </w:numPr>
      </w:pPr>
      <w:r w:rsidRPr="004329B6">
        <w:t>There is a system which allows the employees to inform all the unusual events occurred in the organisation and receive feedback on the action taken.</w:t>
      </w:r>
    </w:p>
    <w:p w14:paraId="063758B7" w14:textId="0D79EA4D" w:rsidR="00CF3275" w:rsidRDefault="00CF3275" w:rsidP="001D4792">
      <w:pPr>
        <w:pStyle w:val="vaihtoehdotnumeroitu"/>
        <w:numPr>
          <w:ilvl w:val="0"/>
          <w:numId w:val="20"/>
        </w:numPr>
      </w:pPr>
      <w:r w:rsidRPr="004329B6">
        <w:t>There is a system which allows the employees to make safety suggestions as well and receive feedback on the action taken.</w:t>
      </w:r>
    </w:p>
    <w:p w14:paraId="7FE94106" w14:textId="3C165586" w:rsidR="00CF3275" w:rsidRDefault="00CF3275" w:rsidP="001D4792">
      <w:pPr>
        <w:pStyle w:val="Heading5"/>
        <w:numPr>
          <w:ilvl w:val="0"/>
          <w:numId w:val="2"/>
        </w:numPr>
      </w:pPr>
      <w:r w:rsidRPr="001C67B8">
        <w:t>How employees feel about reporting safety observations</w:t>
      </w:r>
    </w:p>
    <w:p w14:paraId="1F6400EA" w14:textId="40C2B8B6" w:rsidR="00CF3275" w:rsidRDefault="00CF3275" w:rsidP="001D4792">
      <w:pPr>
        <w:pStyle w:val="vaihtoehdotnumeroitu"/>
        <w:numPr>
          <w:ilvl w:val="0"/>
          <w:numId w:val="21"/>
        </w:numPr>
      </w:pPr>
      <w:r>
        <w:t>The employees do not want to inform all the unusual events occurred.</w:t>
      </w:r>
    </w:p>
    <w:p w14:paraId="5A83E23B" w14:textId="0EC3FE1D" w:rsidR="00CF3275" w:rsidRDefault="00CF3275" w:rsidP="001D4792">
      <w:pPr>
        <w:pStyle w:val="vaihtoehdotnumeroitu"/>
        <w:numPr>
          <w:ilvl w:val="0"/>
          <w:numId w:val="21"/>
        </w:numPr>
      </w:pPr>
      <w:r>
        <w:t>The minority of employees want to inform all the unusual events occurred.</w:t>
      </w:r>
    </w:p>
    <w:p w14:paraId="108AC761" w14:textId="0A30069D" w:rsidR="00CF3275" w:rsidRDefault="00CF3275" w:rsidP="001D4792">
      <w:pPr>
        <w:pStyle w:val="vaihtoehdotnumeroitu"/>
        <w:numPr>
          <w:ilvl w:val="0"/>
          <w:numId w:val="21"/>
        </w:numPr>
      </w:pPr>
      <w:proofErr w:type="gramStart"/>
      <w:r>
        <w:t>The majority of</w:t>
      </w:r>
      <w:proofErr w:type="gramEnd"/>
      <w:r>
        <w:t xml:space="preserve"> the employees want to inform all the unusual events occurred.</w:t>
      </w:r>
    </w:p>
    <w:p w14:paraId="3FDBD2D1" w14:textId="6BD68F2D" w:rsidR="00CF3275" w:rsidRPr="00CF3275" w:rsidRDefault="00CF3275" w:rsidP="001D4792">
      <w:pPr>
        <w:pStyle w:val="vaihtoehdotnumeroitu"/>
        <w:numPr>
          <w:ilvl w:val="0"/>
          <w:numId w:val="21"/>
        </w:numPr>
      </w:pPr>
      <w:r>
        <w:t>All the employees want to inform all the unusual events occurred and want to make safety suggestions.</w:t>
      </w:r>
    </w:p>
    <w:p w14:paraId="6B4C8279" w14:textId="07A470E4" w:rsidR="00CF3275" w:rsidRPr="00212494" w:rsidRDefault="00CF3275" w:rsidP="001D4792">
      <w:pPr>
        <w:pStyle w:val="Heading5"/>
        <w:numPr>
          <w:ilvl w:val="0"/>
          <w:numId w:val="2"/>
        </w:numPr>
        <w:rPr>
          <w:highlight w:val="yellow"/>
        </w:rPr>
      </w:pPr>
      <w:r w:rsidRPr="00212494">
        <w:rPr>
          <w:highlight w:val="yellow"/>
        </w:rPr>
        <w:t>Learning from reported events</w:t>
      </w:r>
    </w:p>
    <w:p w14:paraId="789E1D9B" w14:textId="3B91664D" w:rsidR="00CF3275" w:rsidRPr="00212494" w:rsidRDefault="00CF3275" w:rsidP="001D4792">
      <w:pPr>
        <w:pStyle w:val="vaihtoehdotnumeroitu"/>
        <w:numPr>
          <w:ilvl w:val="0"/>
          <w:numId w:val="22"/>
        </w:numPr>
        <w:rPr>
          <w:highlight w:val="yellow"/>
        </w:rPr>
      </w:pPr>
      <w:r w:rsidRPr="00212494">
        <w:rPr>
          <w:highlight w:val="yellow"/>
        </w:rPr>
        <w:t>Investigation only takes place after serious accident. Analyses don't consider human factors or go beyond legal requirements.</w:t>
      </w:r>
    </w:p>
    <w:p w14:paraId="64E2BCFD" w14:textId="544364E1" w:rsidR="00CF3275" w:rsidRPr="00212494" w:rsidRDefault="00CF3275" w:rsidP="001D4792">
      <w:pPr>
        <w:pStyle w:val="vaihtoehdotnumeroitu"/>
        <w:numPr>
          <w:ilvl w:val="0"/>
          <w:numId w:val="22"/>
        </w:numPr>
        <w:rPr>
          <w:highlight w:val="yellow"/>
        </w:rPr>
      </w:pPr>
      <w:r w:rsidRPr="00212494">
        <w:rPr>
          <w:highlight w:val="yellow"/>
        </w:rPr>
        <w:t>Investigation focuses on finding guilty parties. There is little systematic follow up and previous similar events are not considered.</w:t>
      </w:r>
    </w:p>
    <w:p w14:paraId="69793583" w14:textId="396135A9" w:rsidR="00CF3275" w:rsidRPr="00212494" w:rsidRDefault="00CF3275" w:rsidP="001D4792">
      <w:pPr>
        <w:pStyle w:val="vaihtoehdotnumeroitu"/>
        <w:numPr>
          <w:ilvl w:val="0"/>
          <w:numId w:val="22"/>
        </w:numPr>
        <w:rPr>
          <w:highlight w:val="yellow"/>
        </w:rPr>
      </w:pPr>
      <w:r w:rsidRPr="00212494">
        <w:rPr>
          <w:highlight w:val="yellow"/>
        </w:rPr>
        <w:t>There are trained investigators, with systematic follow-up to check that change has occurred and been maintained. Reports are sent company-wide to share information and lessons learned.</w:t>
      </w:r>
    </w:p>
    <w:p w14:paraId="4A8B9F63" w14:textId="75BCF2A2" w:rsidR="00CF3275" w:rsidRPr="00212494" w:rsidRDefault="00CF3275" w:rsidP="001D4792">
      <w:pPr>
        <w:pStyle w:val="vaihtoehdotnumeroitu"/>
        <w:numPr>
          <w:ilvl w:val="0"/>
          <w:numId w:val="22"/>
        </w:numPr>
        <w:rPr>
          <w:highlight w:val="yellow"/>
        </w:rPr>
      </w:pPr>
      <w:r w:rsidRPr="00212494">
        <w:rPr>
          <w:highlight w:val="yellow"/>
        </w:rPr>
        <w:t>Investigation and analysis are driven by a deep understanding of how accidents happen (including human factors). Real issues identified by aggregating information from a wide range of incidents. Follow-up is systematic, to check that change occurs and is maintained.</w:t>
      </w:r>
    </w:p>
    <w:p w14:paraId="6B6BC5AD" w14:textId="2BE7439C" w:rsidR="00CF3275" w:rsidRPr="004329B6" w:rsidRDefault="00CF3275" w:rsidP="001D4792">
      <w:pPr>
        <w:pStyle w:val="Heading5"/>
        <w:numPr>
          <w:ilvl w:val="0"/>
          <w:numId w:val="2"/>
        </w:numPr>
      </w:pPr>
      <w:r w:rsidRPr="004329B6">
        <w:t>Support for changes that might affect safety performance</w:t>
      </w:r>
    </w:p>
    <w:p w14:paraId="7DD83F94" w14:textId="7CDE640A" w:rsidR="00570144" w:rsidRDefault="00570144" w:rsidP="001D4792">
      <w:pPr>
        <w:pStyle w:val="vaihtoehdot"/>
      </w:pPr>
      <w:r>
        <w:t>There is lack of support from the top management and there isn't an active safety specialist to drive the change.</w:t>
      </w:r>
    </w:p>
    <w:p w14:paraId="6C0C1A42" w14:textId="6FC0DC94" w:rsidR="00570144" w:rsidRDefault="00570144" w:rsidP="001D4792">
      <w:pPr>
        <w:pStyle w:val="vaihtoehdot"/>
      </w:pPr>
      <w:r>
        <w:t>There is lack of support from the top management, but there is an active safety specialist to drive the change.</w:t>
      </w:r>
    </w:p>
    <w:p w14:paraId="27583BCE" w14:textId="1D214B56" w:rsidR="00570144" w:rsidRDefault="00570144" w:rsidP="001D4792">
      <w:pPr>
        <w:pStyle w:val="vaihtoehdot"/>
      </w:pPr>
      <w:r>
        <w:t>There is at least passive support from the top management and an active safety specialist to drive the change.</w:t>
      </w:r>
    </w:p>
    <w:p w14:paraId="6CB53207" w14:textId="282420C4" w:rsidR="00CF3275" w:rsidRPr="00CF3275" w:rsidRDefault="00570144" w:rsidP="001D4792">
      <w:pPr>
        <w:pStyle w:val="vaihtoehdot"/>
      </w:pPr>
      <w:r>
        <w:t>The change is driven by top management and a safety specialist actively supports the change.</w:t>
      </w:r>
    </w:p>
    <w:p w14:paraId="59981513" w14:textId="2090768E" w:rsidR="00CA04B4" w:rsidRPr="00CA04B4" w:rsidRDefault="00CA04B4" w:rsidP="001D4792">
      <w:pPr>
        <w:pStyle w:val="Heading5"/>
        <w:numPr>
          <w:ilvl w:val="0"/>
          <w:numId w:val="2"/>
        </w:numPr>
        <w:rPr>
          <w:rFonts w:eastAsiaTheme="minorHAnsi" w:cstheme="minorBidi"/>
          <w:color w:val="auto"/>
          <w:szCs w:val="22"/>
        </w:rPr>
      </w:pPr>
      <w:r w:rsidRPr="00CA04B4">
        <w:t>How satisfied are you overall with the approach to safety-related learning in your organisation?</w:t>
      </w:r>
    </w:p>
    <w:p w14:paraId="79979BF8" w14:textId="739CD523" w:rsidR="00570144" w:rsidRDefault="00CA04B4" w:rsidP="00CA04B4">
      <w:pPr>
        <w:pStyle w:val="normalsisennetty"/>
      </w:pPr>
      <w:r w:rsidRPr="00CA04B4">
        <w:t>Satisfaction refers to your own opinion on all points above. (</w:t>
      </w:r>
      <w:proofErr w:type="gramStart"/>
      <w:r w:rsidRPr="00CA04B4">
        <w:t>systems</w:t>
      </w:r>
      <w:proofErr w:type="gramEnd"/>
      <w:r w:rsidRPr="00CA04B4">
        <w:t xml:space="preserve"> for notifications, staff attitude, support for changes)</w:t>
      </w:r>
      <w:r w:rsidR="00570144">
        <w:t xml:space="preserve">. </w:t>
      </w:r>
    </w:p>
    <w:p w14:paraId="1BDBFD2C" w14:textId="77777777" w:rsidR="00657C53" w:rsidRDefault="00657C53" w:rsidP="001D4792">
      <w:pPr>
        <w:pStyle w:val="vaihtoehdot"/>
      </w:pPr>
      <w:r>
        <w:t>Very dissatisfied</w:t>
      </w:r>
    </w:p>
    <w:p w14:paraId="618C3056" w14:textId="77777777" w:rsidR="00657C53" w:rsidRDefault="00657C53" w:rsidP="001D4792">
      <w:pPr>
        <w:pStyle w:val="vaihtoehdot"/>
      </w:pPr>
      <w:r>
        <w:t>Dissatisfied</w:t>
      </w:r>
    </w:p>
    <w:p w14:paraId="5A274BA7" w14:textId="77777777" w:rsidR="00657C53" w:rsidRDefault="00657C53" w:rsidP="001D4792">
      <w:pPr>
        <w:pStyle w:val="vaihtoehdot"/>
      </w:pPr>
      <w:r>
        <w:t>Neither satisfied nor dissatisfied</w:t>
      </w:r>
    </w:p>
    <w:p w14:paraId="308E1B89" w14:textId="77777777" w:rsidR="00657C53" w:rsidRDefault="00657C53" w:rsidP="001D4792">
      <w:pPr>
        <w:pStyle w:val="vaihtoehdot"/>
      </w:pPr>
      <w:r>
        <w:t>Satisfied</w:t>
      </w:r>
    </w:p>
    <w:p w14:paraId="550B9488" w14:textId="56C336C0" w:rsidR="00C10CD9" w:rsidRPr="00C10CD9" w:rsidRDefault="00657C53" w:rsidP="001D4792">
      <w:pPr>
        <w:pStyle w:val="vaihtoehdot"/>
      </w:pPr>
      <w:r>
        <w:t>Very satisfied</w:t>
      </w:r>
    </w:p>
    <w:p w14:paraId="3D8C4C82" w14:textId="77777777" w:rsidR="00570144" w:rsidRPr="004329B6" w:rsidRDefault="00570144" w:rsidP="00570144">
      <w:pPr>
        <w:pStyle w:val="Heading2"/>
      </w:pPr>
      <w:r w:rsidRPr="004329B6">
        <w:t>Employee commitment &amp; involvement</w:t>
      </w:r>
    </w:p>
    <w:p w14:paraId="02F01FCD" w14:textId="19ADD366" w:rsidR="00570144" w:rsidRDefault="00570144" w:rsidP="001D4792">
      <w:pPr>
        <w:pStyle w:val="Heading5"/>
        <w:numPr>
          <w:ilvl w:val="0"/>
          <w:numId w:val="2"/>
        </w:numPr>
      </w:pPr>
      <w:r w:rsidRPr="004329B6">
        <w:t>Employees' commitment and level of care for colleagues</w:t>
      </w:r>
    </w:p>
    <w:p w14:paraId="63982113" w14:textId="4BC087E0" w:rsidR="00570144" w:rsidRDefault="00570144" w:rsidP="001D4792">
      <w:pPr>
        <w:pStyle w:val="vaihtoehdotnumeroitu"/>
        <w:numPr>
          <w:ilvl w:val="0"/>
          <w:numId w:val="24"/>
        </w:numPr>
      </w:pPr>
      <w:r>
        <w:t>"Who cares as long as we are not caught" is a common attitude. Individuals look after themselves.</w:t>
      </w:r>
    </w:p>
    <w:p w14:paraId="5E39BEF3" w14:textId="5263B4D2" w:rsidR="00570144" w:rsidRDefault="00570144" w:rsidP="001D4792">
      <w:pPr>
        <w:pStyle w:val="vaihtoehdotnumeroitu"/>
        <w:numPr>
          <w:ilvl w:val="0"/>
          <w:numId w:val="24"/>
        </w:numPr>
      </w:pPr>
      <w:r>
        <w:t xml:space="preserve">"Look out for yourself" is still the rule. There is a voiced commitment to care of colleagues, after incidents, but this diminishes after a period of good safety performance. </w:t>
      </w:r>
    </w:p>
    <w:p w14:paraId="685F6371" w14:textId="5792EDD1" w:rsidR="00570144" w:rsidRDefault="00570144" w:rsidP="001D4792">
      <w:pPr>
        <w:pStyle w:val="vaihtoehdotnumeroitu"/>
        <w:numPr>
          <w:ilvl w:val="0"/>
          <w:numId w:val="24"/>
        </w:numPr>
      </w:pPr>
      <w:r>
        <w:t xml:space="preserve">Pride is beginning to develop, increasing the employees' commitment to safety and their care for colleagues, but the feeling is not widespread. </w:t>
      </w:r>
    </w:p>
    <w:p w14:paraId="3C93AD7F" w14:textId="270656B6" w:rsidR="00570144" w:rsidRPr="00570144" w:rsidRDefault="00570144" w:rsidP="001D4792">
      <w:pPr>
        <w:pStyle w:val="vaihtoehdotnumeroitu"/>
        <w:numPr>
          <w:ilvl w:val="0"/>
          <w:numId w:val="24"/>
        </w:numPr>
      </w:pPr>
      <w:r>
        <w:t>Levels of commitment and care of the employees are very high. Employees also participate in defining safety standards.</w:t>
      </w:r>
    </w:p>
    <w:p w14:paraId="42056CB1" w14:textId="03E8D424" w:rsidR="00570144" w:rsidRDefault="00570144" w:rsidP="001D4792">
      <w:pPr>
        <w:pStyle w:val="Heading5"/>
        <w:numPr>
          <w:ilvl w:val="0"/>
          <w:numId w:val="2"/>
        </w:numPr>
      </w:pPr>
      <w:r w:rsidRPr="00570144">
        <w:t>Employees' attitudes towards safety</w:t>
      </w:r>
    </w:p>
    <w:p w14:paraId="6C5253F0" w14:textId="678016F8" w:rsidR="00570144" w:rsidRDefault="00570144" w:rsidP="001D4792">
      <w:pPr>
        <w:pStyle w:val="vaihtoehdotnumeroitu"/>
        <w:numPr>
          <w:ilvl w:val="0"/>
          <w:numId w:val="23"/>
        </w:numPr>
      </w:pPr>
      <w:r>
        <w:t>The employees have no interest in participating in safety development.</w:t>
      </w:r>
    </w:p>
    <w:p w14:paraId="2D6B1B78" w14:textId="33B87374" w:rsidR="00570144" w:rsidRDefault="00570144" w:rsidP="001D4792">
      <w:pPr>
        <w:pStyle w:val="vaihtoehdotnumeroitu"/>
        <w:numPr>
          <w:ilvl w:val="0"/>
          <w:numId w:val="23"/>
        </w:numPr>
      </w:pPr>
      <w:r>
        <w:t>The employees are interested in participating in safety development only when serious accidents occur.</w:t>
      </w:r>
    </w:p>
    <w:p w14:paraId="0109990C" w14:textId="65F7CEDD" w:rsidR="00570144" w:rsidRDefault="00570144" w:rsidP="001D4792">
      <w:pPr>
        <w:pStyle w:val="vaihtoehdotnumeroitu"/>
        <w:numPr>
          <w:ilvl w:val="0"/>
          <w:numId w:val="23"/>
        </w:numPr>
      </w:pPr>
      <w:proofErr w:type="gramStart"/>
      <w:r>
        <w:t>The majority of</w:t>
      </w:r>
      <w:proofErr w:type="gramEnd"/>
      <w:r>
        <w:t xml:space="preserve"> employees are interested in participating in safety-development.</w:t>
      </w:r>
    </w:p>
    <w:p w14:paraId="161F0913" w14:textId="1D1F452A" w:rsidR="00570144" w:rsidRDefault="00570144" w:rsidP="001D4792">
      <w:pPr>
        <w:pStyle w:val="vaihtoehdotnumeroitu"/>
        <w:numPr>
          <w:ilvl w:val="0"/>
          <w:numId w:val="23"/>
        </w:numPr>
      </w:pPr>
      <w:r>
        <w:t>All the employees are interested in participating in safety development.</w:t>
      </w:r>
    </w:p>
    <w:p w14:paraId="120A51CC" w14:textId="1737AA2B" w:rsidR="00570144" w:rsidRDefault="00570144" w:rsidP="001D4792">
      <w:pPr>
        <w:pStyle w:val="Heading5"/>
        <w:numPr>
          <w:ilvl w:val="0"/>
          <w:numId w:val="2"/>
        </w:numPr>
      </w:pPr>
      <w:r w:rsidRPr="004329B6">
        <w:t>Employees’ actions for safety</w:t>
      </w:r>
    </w:p>
    <w:p w14:paraId="1C8D3CF0" w14:textId="77777777" w:rsidR="00570144" w:rsidRPr="004329B6" w:rsidRDefault="00570144" w:rsidP="001D4792">
      <w:pPr>
        <w:pStyle w:val="vaihtoehdotnumeroitu"/>
        <w:numPr>
          <w:ilvl w:val="0"/>
          <w:numId w:val="25"/>
        </w:numPr>
      </w:pPr>
      <w:r w:rsidRPr="004329B6">
        <w:t>The employees do not engage in safety-related activities.</w:t>
      </w:r>
    </w:p>
    <w:p w14:paraId="71677623" w14:textId="77777777" w:rsidR="00570144" w:rsidRPr="004329B6" w:rsidRDefault="00570144" w:rsidP="001D4792">
      <w:pPr>
        <w:pStyle w:val="vaihtoehdotnumeroitu"/>
        <w:numPr>
          <w:ilvl w:val="0"/>
          <w:numId w:val="25"/>
        </w:numPr>
      </w:pPr>
      <w:r w:rsidRPr="004329B6">
        <w:t>The employees are engaged in safety-related activities only by incident reporting.</w:t>
      </w:r>
    </w:p>
    <w:p w14:paraId="292C0A56" w14:textId="77777777" w:rsidR="00570144" w:rsidRPr="004329B6" w:rsidRDefault="00570144" w:rsidP="001D4792">
      <w:pPr>
        <w:pStyle w:val="vaihtoehdotnumeroitu"/>
        <w:numPr>
          <w:ilvl w:val="0"/>
          <w:numId w:val="25"/>
        </w:numPr>
      </w:pPr>
      <w:r w:rsidRPr="004329B6">
        <w:t>The employees are engaged in all safety-related activities defined by safety policy.</w:t>
      </w:r>
    </w:p>
    <w:p w14:paraId="19955531" w14:textId="77777777" w:rsidR="00570144" w:rsidRPr="004329B6" w:rsidRDefault="00570144" w:rsidP="001D4792">
      <w:pPr>
        <w:pStyle w:val="vaihtoehdotnumeroitu"/>
        <w:numPr>
          <w:ilvl w:val="0"/>
          <w:numId w:val="25"/>
        </w:numPr>
      </w:pPr>
      <w:r w:rsidRPr="004329B6">
        <w:t xml:space="preserve">Employees proactively participate in contributing to the design, </w:t>
      </w:r>
      <w:proofErr w:type="gramStart"/>
      <w:r w:rsidRPr="004329B6">
        <w:t>implementation</w:t>
      </w:r>
      <w:proofErr w:type="gramEnd"/>
      <w:r w:rsidRPr="004329B6">
        <w:t xml:space="preserve"> and measurement of safety-related changes.</w:t>
      </w:r>
    </w:p>
    <w:p w14:paraId="53AD11E8" w14:textId="236C4136" w:rsidR="00570144" w:rsidRDefault="00C10CD9" w:rsidP="001D4792">
      <w:pPr>
        <w:pStyle w:val="Heading5"/>
        <w:numPr>
          <w:ilvl w:val="0"/>
          <w:numId w:val="2"/>
        </w:numPr>
      </w:pPr>
      <w:r w:rsidRPr="004329B6">
        <w:t>Working under pressure</w:t>
      </w:r>
    </w:p>
    <w:p w14:paraId="0DBE0A41" w14:textId="579EA15B" w:rsidR="00C10CD9" w:rsidRDefault="00C10CD9" w:rsidP="001D4792">
      <w:pPr>
        <w:pStyle w:val="vaihtoehdotnumeroitu"/>
        <w:numPr>
          <w:ilvl w:val="0"/>
          <w:numId w:val="26"/>
        </w:numPr>
      </w:pPr>
      <w:r>
        <w:t>It is common for the employees to take shortcuts at the expense of safety under pressure.</w:t>
      </w:r>
    </w:p>
    <w:p w14:paraId="4E9C1869" w14:textId="4E816A79" w:rsidR="00C10CD9" w:rsidRDefault="00C10CD9" w:rsidP="001D4792">
      <w:pPr>
        <w:pStyle w:val="vaihtoehdotnumeroitu"/>
        <w:numPr>
          <w:ilvl w:val="0"/>
          <w:numId w:val="26"/>
        </w:numPr>
      </w:pPr>
      <w:r>
        <w:t>Employees rarely take shortcuts at the expense of safety under pressure.</w:t>
      </w:r>
    </w:p>
    <w:p w14:paraId="556141D8" w14:textId="32894F09" w:rsidR="00C10CD9" w:rsidRDefault="00C10CD9" w:rsidP="001D4792">
      <w:pPr>
        <w:pStyle w:val="vaihtoehdotnumeroitu"/>
        <w:numPr>
          <w:ilvl w:val="0"/>
          <w:numId w:val="26"/>
        </w:numPr>
      </w:pPr>
      <w:r>
        <w:t>Employees do not take shortcuts at the expense of safety under pressure but rarely intervene if someone else does.</w:t>
      </w:r>
    </w:p>
    <w:p w14:paraId="0B0E7715" w14:textId="71F37273" w:rsidR="00C10CD9" w:rsidRDefault="00C10CD9" w:rsidP="001D4792">
      <w:pPr>
        <w:pStyle w:val="vaihtoehdotnumeroitu"/>
        <w:numPr>
          <w:ilvl w:val="0"/>
          <w:numId w:val="26"/>
        </w:numPr>
      </w:pPr>
      <w:r>
        <w:t>Employees do not tolerate any unsafe behaviour even under pressure.</w:t>
      </w:r>
    </w:p>
    <w:p w14:paraId="20B0C8D8" w14:textId="618A4C0E" w:rsidR="00C10CD9" w:rsidRDefault="00C10CD9" w:rsidP="001D4792">
      <w:pPr>
        <w:pStyle w:val="Heading5"/>
        <w:numPr>
          <w:ilvl w:val="0"/>
          <w:numId w:val="2"/>
        </w:numPr>
      </w:pPr>
      <w:r w:rsidRPr="004329B6">
        <w:t>Rewards of safety performance</w:t>
      </w:r>
    </w:p>
    <w:p w14:paraId="3333BFA7" w14:textId="20A759EB" w:rsidR="00C10CD9" w:rsidRDefault="00C10CD9" w:rsidP="001D4792">
      <w:pPr>
        <w:pStyle w:val="vaihtoehdotnumeroitu"/>
        <w:numPr>
          <w:ilvl w:val="0"/>
          <w:numId w:val="27"/>
        </w:numPr>
      </w:pPr>
      <w:r>
        <w:t xml:space="preserve">No rewards are given or expected. There are only sanctions for failure. </w:t>
      </w:r>
    </w:p>
    <w:p w14:paraId="634C3A4A" w14:textId="2F2BD4D5" w:rsidR="00C10CD9" w:rsidRDefault="00C10CD9" w:rsidP="001D4792">
      <w:pPr>
        <w:pStyle w:val="vaihtoehdotnumeroitu"/>
        <w:numPr>
          <w:ilvl w:val="0"/>
          <w:numId w:val="27"/>
        </w:numPr>
      </w:pPr>
      <w:r>
        <w:t>Some lip service is paid to good safety performance. Small rewards, such as movie tickets, are given</w:t>
      </w:r>
    </w:p>
    <w:p w14:paraId="7E6513CD" w14:textId="33E0E3E5" w:rsidR="00C10CD9" w:rsidRDefault="00C10CD9" w:rsidP="001D4792">
      <w:pPr>
        <w:pStyle w:val="vaihtoehdotnumeroitu"/>
        <w:numPr>
          <w:ilvl w:val="0"/>
          <w:numId w:val="27"/>
        </w:numPr>
      </w:pPr>
      <w:r>
        <w:t xml:space="preserve">There are some rewards and good performance is considered in promotion reviews. Evaluation is development process-based rather than outcomes. </w:t>
      </w:r>
    </w:p>
    <w:p w14:paraId="11949453" w14:textId="6844BF28" w:rsidR="00C10CD9" w:rsidRPr="00C10CD9" w:rsidRDefault="00C10CD9" w:rsidP="001D4792">
      <w:pPr>
        <w:pStyle w:val="vaihtoehdotnumeroitu"/>
        <w:numPr>
          <w:ilvl w:val="0"/>
          <w:numId w:val="27"/>
        </w:numPr>
      </w:pPr>
      <w:r>
        <w:t>Success itself is seen as high value. Good safety performance is intrinsically motivating.</w:t>
      </w:r>
    </w:p>
    <w:p w14:paraId="354FC33C" w14:textId="08903000" w:rsidR="00C10CD9" w:rsidRDefault="00E13EE1" w:rsidP="001D4792">
      <w:pPr>
        <w:pStyle w:val="Heading5"/>
        <w:numPr>
          <w:ilvl w:val="0"/>
          <w:numId w:val="2"/>
        </w:numPr>
      </w:pPr>
      <w:r w:rsidRPr="00E13EE1">
        <w:t xml:space="preserve">How satisfied are you </w:t>
      </w:r>
      <w:proofErr w:type="gramStart"/>
      <w:r w:rsidRPr="00E13EE1">
        <w:t>as a whole with</w:t>
      </w:r>
      <w:proofErr w:type="gramEnd"/>
      <w:r w:rsidRPr="00E13EE1">
        <w:t xml:space="preserve"> the commitment of employees to developing safety?</w:t>
      </w:r>
    </w:p>
    <w:p w14:paraId="0EDC3325" w14:textId="7E9ADA9F" w:rsidR="00C10CD9" w:rsidRPr="00C10CD9" w:rsidRDefault="00E13EE1" w:rsidP="00E13EE1">
      <w:pPr>
        <w:pStyle w:val="normalsisennetty"/>
      </w:pPr>
      <w:r w:rsidRPr="00E13EE1">
        <w:t>Satisfaction refers to your own opinion on all points above (commitment and caring for co-workers, attitudes, actions, working under pressure, rewarding)</w:t>
      </w:r>
      <w:r>
        <w:t>.</w:t>
      </w:r>
    </w:p>
    <w:p w14:paraId="5ED3998B" w14:textId="77777777" w:rsidR="00E13EE1" w:rsidRDefault="00E13EE1" w:rsidP="001D4792">
      <w:pPr>
        <w:pStyle w:val="vaihtoehdot"/>
      </w:pPr>
      <w:r>
        <w:t>Very dissatisfied</w:t>
      </w:r>
    </w:p>
    <w:p w14:paraId="76B6576A" w14:textId="77777777" w:rsidR="00E13EE1" w:rsidRDefault="00E13EE1" w:rsidP="001D4792">
      <w:pPr>
        <w:pStyle w:val="vaihtoehdot"/>
      </w:pPr>
      <w:r>
        <w:t>Dissatisfied</w:t>
      </w:r>
    </w:p>
    <w:p w14:paraId="4C446941" w14:textId="77777777" w:rsidR="00E13EE1" w:rsidRDefault="00E13EE1" w:rsidP="001D4792">
      <w:pPr>
        <w:pStyle w:val="vaihtoehdot"/>
      </w:pPr>
      <w:r>
        <w:t>Neither satisfied nor dissatisfied</w:t>
      </w:r>
    </w:p>
    <w:p w14:paraId="7786C43E" w14:textId="77777777" w:rsidR="00E13EE1" w:rsidRDefault="00E13EE1" w:rsidP="001D4792">
      <w:pPr>
        <w:pStyle w:val="vaihtoehdot"/>
      </w:pPr>
      <w:r>
        <w:t>Satisfied</w:t>
      </w:r>
    </w:p>
    <w:p w14:paraId="0823725E" w14:textId="678F2F78" w:rsidR="00E13EE1" w:rsidRDefault="00E13EE1" w:rsidP="001D4792">
      <w:pPr>
        <w:pStyle w:val="vaihtoehdot"/>
      </w:pPr>
      <w:r>
        <w:t>Very satisfied</w:t>
      </w:r>
    </w:p>
    <w:p w14:paraId="7B1CED87" w14:textId="0223E2AC" w:rsidR="00EC7A13" w:rsidRDefault="00EC7A13" w:rsidP="00EC7A13">
      <w:pPr>
        <w:pStyle w:val="Heading2"/>
      </w:pPr>
      <w:r>
        <w:t>S</w:t>
      </w:r>
      <w:r w:rsidRPr="00EC7A13">
        <w:t>afety performance</w:t>
      </w:r>
    </w:p>
    <w:p w14:paraId="0E62DDD9" w14:textId="3A34C5AC" w:rsidR="005051AC" w:rsidRDefault="005051AC" w:rsidP="005051AC">
      <w:pPr>
        <w:pStyle w:val="Heading5"/>
        <w:numPr>
          <w:ilvl w:val="0"/>
          <w:numId w:val="2"/>
        </w:numPr>
      </w:pPr>
      <w:r w:rsidRPr="005051AC">
        <w:t>Managers encourage employees to work in accordance with safety rules - even when the work schedule is tight.</w:t>
      </w:r>
    </w:p>
    <w:p w14:paraId="5947FD3C" w14:textId="77777777" w:rsidR="005051AC" w:rsidRPr="005051AC" w:rsidRDefault="005051AC" w:rsidP="005051AC">
      <w:pPr>
        <w:pStyle w:val="vaihtoehdot"/>
      </w:pPr>
      <w:r w:rsidRPr="005051AC">
        <w:t>Very dissatisfied</w:t>
      </w:r>
    </w:p>
    <w:p w14:paraId="39CACF2C" w14:textId="77777777" w:rsidR="005051AC" w:rsidRPr="005051AC" w:rsidRDefault="005051AC" w:rsidP="005051AC">
      <w:pPr>
        <w:pStyle w:val="vaihtoehdot"/>
      </w:pPr>
      <w:r w:rsidRPr="005051AC">
        <w:t>Dissatisfied</w:t>
      </w:r>
    </w:p>
    <w:p w14:paraId="347AA5CC" w14:textId="77777777" w:rsidR="005051AC" w:rsidRPr="005051AC" w:rsidRDefault="005051AC" w:rsidP="005051AC">
      <w:pPr>
        <w:pStyle w:val="vaihtoehdot"/>
      </w:pPr>
      <w:r w:rsidRPr="005051AC">
        <w:t>Neither satisfied nor dissatisfied</w:t>
      </w:r>
    </w:p>
    <w:p w14:paraId="603762A4" w14:textId="77777777" w:rsidR="005051AC" w:rsidRPr="005051AC" w:rsidRDefault="005051AC" w:rsidP="005051AC">
      <w:pPr>
        <w:pStyle w:val="vaihtoehdot"/>
      </w:pPr>
      <w:r w:rsidRPr="005051AC">
        <w:t>Satisfied</w:t>
      </w:r>
    </w:p>
    <w:p w14:paraId="15903B84" w14:textId="39F064F3" w:rsidR="005051AC" w:rsidRPr="005051AC" w:rsidRDefault="005051AC" w:rsidP="005051AC">
      <w:pPr>
        <w:pStyle w:val="vaihtoehdot"/>
      </w:pPr>
      <w:r w:rsidRPr="005051AC">
        <w:t>Very satisfied</w:t>
      </w:r>
    </w:p>
    <w:p w14:paraId="38AAC1BB" w14:textId="32ED7CCB" w:rsidR="005051AC" w:rsidRDefault="005051AC" w:rsidP="005051AC">
      <w:pPr>
        <w:pStyle w:val="Heading5"/>
        <w:numPr>
          <w:ilvl w:val="0"/>
          <w:numId w:val="2"/>
        </w:numPr>
      </w:pPr>
      <w:r>
        <w:t>Managers encourage employees to participate in safety development.</w:t>
      </w:r>
    </w:p>
    <w:p w14:paraId="3B2738A6" w14:textId="77777777" w:rsidR="005051AC" w:rsidRPr="005051AC" w:rsidRDefault="005051AC" w:rsidP="005051AC">
      <w:pPr>
        <w:pStyle w:val="vaihtoehdot"/>
      </w:pPr>
      <w:r w:rsidRPr="005051AC">
        <w:t>Very dissatisfied</w:t>
      </w:r>
    </w:p>
    <w:p w14:paraId="6AB50135" w14:textId="77777777" w:rsidR="005051AC" w:rsidRPr="005051AC" w:rsidRDefault="005051AC" w:rsidP="005051AC">
      <w:pPr>
        <w:pStyle w:val="vaihtoehdot"/>
      </w:pPr>
      <w:r w:rsidRPr="005051AC">
        <w:t>Dissatisfied</w:t>
      </w:r>
    </w:p>
    <w:p w14:paraId="3CFC4457" w14:textId="77777777" w:rsidR="005051AC" w:rsidRPr="005051AC" w:rsidRDefault="005051AC" w:rsidP="005051AC">
      <w:pPr>
        <w:pStyle w:val="vaihtoehdot"/>
      </w:pPr>
      <w:r w:rsidRPr="005051AC">
        <w:t>Neither satisfied nor dissatisfied</w:t>
      </w:r>
    </w:p>
    <w:p w14:paraId="34D6A1A3" w14:textId="77777777" w:rsidR="005051AC" w:rsidRPr="005051AC" w:rsidRDefault="005051AC" w:rsidP="005051AC">
      <w:pPr>
        <w:pStyle w:val="vaihtoehdot"/>
      </w:pPr>
      <w:r w:rsidRPr="005051AC">
        <w:t>Satisfied</w:t>
      </w:r>
    </w:p>
    <w:p w14:paraId="5BD951E2" w14:textId="2903B080" w:rsidR="005051AC" w:rsidRPr="005051AC" w:rsidRDefault="005051AC" w:rsidP="005051AC">
      <w:pPr>
        <w:pStyle w:val="vaihtoehdot"/>
      </w:pPr>
      <w:r w:rsidRPr="005051AC">
        <w:t>Very satisfied</w:t>
      </w:r>
    </w:p>
    <w:p w14:paraId="4EF5DF8D" w14:textId="71C34D5F" w:rsidR="005051AC" w:rsidRDefault="005051AC" w:rsidP="005051AC">
      <w:pPr>
        <w:pStyle w:val="Heading5"/>
        <w:numPr>
          <w:ilvl w:val="0"/>
          <w:numId w:val="2"/>
        </w:numPr>
      </w:pPr>
      <w:r>
        <w:t>Managers ensure that safety problems discovered are corrected immediately.</w:t>
      </w:r>
    </w:p>
    <w:p w14:paraId="7042EBF9" w14:textId="77777777" w:rsidR="005051AC" w:rsidRPr="005051AC" w:rsidRDefault="005051AC" w:rsidP="005051AC">
      <w:pPr>
        <w:pStyle w:val="vaihtoehdot"/>
      </w:pPr>
      <w:r w:rsidRPr="005051AC">
        <w:t>Very dissatisfied</w:t>
      </w:r>
    </w:p>
    <w:p w14:paraId="52639655" w14:textId="77777777" w:rsidR="005051AC" w:rsidRPr="005051AC" w:rsidRDefault="005051AC" w:rsidP="005051AC">
      <w:pPr>
        <w:pStyle w:val="vaihtoehdot"/>
      </w:pPr>
      <w:r w:rsidRPr="005051AC">
        <w:t>Dissatisfied</w:t>
      </w:r>
    </w:p>
    <w:p w14:paraId="518B23DA" w14:textId="77777777" w:rsidR="005051AC" w:rsidRPr="005051AC" w:rsidRDefault="005051AC" w:rsidP="005051AC">
      <w:pPr>
        <w:pStyle w:val="vaihtoehdot"/>
      </w:pPr>
      <w:r w:rsidRPr="005051AC">
        <w:t>Neither satisfied nor dissatisfied</w:t>
      </w:r>
    </w:p>
    <w:p w14:paraId="61EB4E64" w14:textId="77777777" w:rsidR="005051AC" w:rsidRPr="005051AC" w:rsidRDefault="005051AC" w:rsidP="005051AC">
      <w:pPr>
        <w:pStyle w:val="vaihtoehdot"/>
      </w:pPr>
      <w:r w:rsidRPr="005051AC">
        <w:t>Satisfied</w:t>
      </w:r>
    </w:p>
    <w:p w14:paraId="6C7C1BC9" w14:textId="1B2B3742" w:rsidR="005051AC" w:rsidRPr="005051AC" w:rsidRDefault="005051AC" w:rsidP="005051AC">
      <w:pPr>
        <w:pStyle w:val="vaihtoehdot"/>
      </w:pPr>
      <w:r w:rsidRPr="005051AC">
        <w:t>Very satisfied</w:t>
      </w:r>
    </w:p>
    <w:p w14:paraId="1F4C57AF" w14:textId="7B16DFF7" w:rsidR="005051AC" w:rsidRDefault="005051AC" w:rsidP="005051AC">
      <w:pPr>
        <w:pStyle w:val="Heading5"/>
        <w:numPr>
          <w:ilvl w:val="0"/>
          <w:numId w:val="2"/>
        </w:numPr>
        <w:rPr>
          <w:lang w:val="en-US"/>
        </w:rPr>
      </w:pPr>
      <w:r w:rsidRPr="007A5692">
        <w:rPr>
          <w:lang w:val="en-US"/>
        </w:rPr>
        <w:t>Employees never accept risk-taking even if the work schedule is tight.</w:t>
      </w:r>
    </w:p>
    <w:p w14:paraId="50FB756E" w14:textId="77777777" w:rsidR="005051AC" w:rsidRPr="005051AC" w:rsidRDefault="005051AC" w:rsidP="005051AC">
      <w:pPr>
        <w:pStyle w:val="vaihtoehdot"/>
      </w:pPr>
      <w:r w:rsidRPr="005051AC">
        <w:t>Very dissatisfied</w:t>
      </w:r>
    </w:p>
    <w:p w14:paraId="59D4E350" w14:textId="77777777" w:rsidR="005051AC" w:rsidRPr="005051AC" w:rsidRDefault="005051AC" w:rsidP="005051AC">
      <w:pPr>
        <w:pStyle w:val="vaihtoehdot"/>
      </w:pPr>
      <w:r w:rsidRPr="005051AC">
        <w:t>Dissatisfied</w:t>
      </w:r>
    </w:p>
    <w:p w14:paraId="5721528C" w14:textId="77777777" w:rsidR="005051AC" w:rsidRPr="005051AC" w:rsidRDefault="005051AC" w:rsidP="005051AC">
      <w:pPr>
        <w:pStyle w:val="vaihtoehdot"/>
      </w:pPr>
      <w:r w:rsidRPr="005051AC">
        <w:t>Neither satisfied nor dissatisfied</w:t>
      </w:r>
    </w:p>
    <w:p w14:paraId="3468A093" w14:textId="77777777" w:rsidR="005051AC" w:rsidRPr="005051AC" w:rsidRDefault="005051AC" w:rsidP="005051AC">
      <w:pPr>
        <w:pStyle w:val="vaihtoehdot"/>
      </w:pPr>
      <w:r w:rsidRPr="005051AC">
        <w:t>Satisfied</w:t>
      </w:r>
    </w:p>
    <w:p w14:paraId="379B0429" w14:textId="2CE4E778" w:rsidR="005051AC" w:rsidRPr="005051AC" w:rsidRDefault="005051AC" w:rsidP="005051AC">
      <w:pPr>
        <w:pStyle w:val="vaihtoehdot"/>
      </w:pPr>
      <w:r w:rsidRPr="005051AC">
        <w:t>Very satisfied</w:t>
      </w:r>
    </w:p>
    <w:p w14:paraId="2A8392CF" w14:textId="2A696664" w:rsidR="005051AC" w:rsidRDefault="005051AC" w:rsidP="005051AC">
      <w:pPr>
        <w:pStyle w:val="Heading5"/>
        <w:numPr>
          <w:ilvl w:val="0"/>
          <w:numId w:val="2"/>
        </w:numPr>
        <w:rPr>
          <w:lang w:val="en-US"/>
        </w:rPr>
      </w:pPr>
      <w:r w:rsidRPr="007A5692">
        <w:rPr>
          <w:lang w:val="en-US"/>
        </w:rPr>
        <w:t>Employees can talk freely and openly about safety issues.</w:t>
      </w:r>
    </w:p>
    <w:p w14:paraId="4B344C1D" w14:textId="77777777" w:rsidR="005051AC" w:rsidRPr="005051AC" w:rsidRDefault="005051AC" w:rsidP="005051AC">
      <w:pPr>
        <w:pStyle w:val="vaihtoehdot"/>
      </w:pPr>
      <w:r w:rsidRPr="005051AC">
        <w:t>Very dissatisfied</w:t>
      </w:r>
    </w:p>
    <w:p w14:paraId="3058D93D" w14:textId="77777777" w:rsidR="005051AC" w:rsidRPr="005051AC" w:rsidRDefault="005051AC" w:rsidP="005051AC">
      <w:pPr>
        <w:pStyle w:val="vaihtoehdot"/>
      </w:pPr>
      <w:r w:rsidRPr="005051AC">
        <w:t>Dissatisfied</w:t>
      </w:r>
    </w:p>
    <w:p w14:paraId="5B92D7CB" w14:textId="77777777" w:rsidR="005051AC" w:rsidRPr="005051AC" w:rsidRDefault="005051AC" w:rsidP="005051AC">
      <w:pPr>
        <w:pStyle w:val="vaihtoehdot"/>
      </w:pPr>
      <w:r w:rsidRPr="005051AC">
        <w:t>Neither satisfied nor dissatisfied</w:t>
      </w:r>
    </w:p>
    <w:p w14:paraId="2B6D7066" w14:textId="77777777" w:rsidR="005051AC" w:rsidRPr="005051AC" w:rsidRDefault="005051AC" w:rsidP="005051AC">
      <w:pPr>
        <w:pStyle w:val="vaihtoehdot"/>
      </w:pPr>
      <w:r w:rsidRPr="005051AC">
        <w:t>Satisfied</w:t>
      </w:r>
    </w:p>
    <w:p w14:paraId="2889D81B" w14:textId="207DB0E1" w:rsidR="005051AC" w:rsidRPr="005051AC" w:rsidRDefault="005051AC" w:rsidP="005051AC">
      <w:pPr>
        <w:pStyle w:val="vaihtoehdot"/>
        <w:rPr>
          <w:lang w:val="en-US"/>
        </w:rPr>
      </w:pPr>
      <w:r w:rsidRPr="005051AC">
        <w:t>Very satisfied</w:t>
      </w:r>
    </w:p>
    <w:p w14:paraId="5D7775C2" w14:textId="2537DD09" w:rsidR="005051AC" w:rsidRDefault="005051AC" w:rsidP="005051AC">
      <w:pPr>
        <w:pStyle w:val="Heading5"/>
        <w:numPr>
          <w:ilvl w:val="0"/>
          <w:numId w:val="2"/>
        </w:numPr>
        <w:rPr>
          <w:lang w:val="en-US"/>
        </w:rPr>
      </w:pPr>
      <w:r w:rsidRPr="007A5692">
        <w:rPr>
          <w:lang w:val="en-US"/>
        </w:rPr>
        <w:t>Employees help each other to work safely.</w:t>
      </w:r>
    </w:p>
    <w:p w14:paraId="3E767BB4" w14:textId="77777777" w:rsidR="005051AC" w:rsidRPr="005051AC" w:rsidRDefault="005051AC" w:rsidP="005051AC">
      <w:pPr>
        <w:pStyle w:val="vaihtoehdot"/>
      </w:pPr>
      <w:r w:rsidRPr="005051AC">
        <w:t>Very dissatisfied</w:t>
      </w:r>
    </w:p>
    <w:p w14:paraId="62747231" w14:textId="77777777" w:rsidR="005051AC" w:rsidRPr="005051AC" w:rsidRDefault="005051AC" w:rsidP="005051AC">
      <w:pPr>
        <w:pStyle w:val="vaihtoehdot"/>
      </w:pPr>
      <w:r w:rsidRPr="005051AC">
        <w:t>Dissatisfied</w:t>
      </w:r>
    </w:p>
    <w:p w14:paraId="284DBEC8" w14:textId="77777777" w:rsidR="005051AC" w:rsidRPr="005051AC" w:rsidRDefault="005051AC" w:rsidP="005051AC">
      <w:pPr>
        <w:pStyle w:val="vaihtoehdot"/>
      </w:pPr>
      <w:r w:rsidRPr="005051AC">
        <w:t>Neither satisfied nor dissatisfied</w:t>
      </w:r>
    </w:p>
    <w:p w14:paraId="499CD799" w14:textId="77777777" w:rsidR="005051AC" w:rsidRPr="005051AC" w:rsidRDefault="005051AC" w:rsidP="005051AC">
      <w:pPr>
        <w:pStyle w:val="vaihtoehdot"/>
      </w:pPr>
      <w:r w:rsidRPr="005051AC">
        <w:t>Satisfied</w:t>
      </w:r>
    </w:p>
    <w:p w14:paraId="6B275F69" w14:textId="2107D35D" w:rsidR="005051AC" w:rsidRPr="005051AC" w:rsidRDefault="005051AC" w:rsidP="005051AC">
      <w:pPr>
        <w:pStyle w:val="vaihtoehdot"/>
        <w:rPr>
          <w:lang w:val="en-US"/>
        </w:rPr>
      </w:pPr>
      <w:r w:rsidRPr="005051AC">
        <w:t>Very satisfied</w:t>
      </w:r>
    </w:p>
    <w:p w14:paraId="49865EA8" w14:textId="77777777" w:rsidR="005051AC" w:rsidRPr="005051AC" w:rsidRDefault="005051AC" w:rsidP="005051AC">
      <w:pPr>
        <w:rPr>
          <w:lang w:val="en-US"/>
        </w:rPr>
      </w:pPr>
    </w:p>
    <w:p w14:paraId="3889E76A" w14:textId="77777777" w:rsidR="005051AC" w:rsidRPr="005051AC" w:rsidRDefault="005051AC" w:rsidP="005051AC">
      <w:pPr>
        <w:rPr>
          <w:lang w:val="en-US"/>
        </w:rPr>
      </w:pPr>
    </w:p>
    <w:sectPr w:rsidR="005051AC" w:rsidRPr="005051AC" w:rsidSect="003B0E94">
      <w:headerReference w:type="default" r:id="rId8"/>
      <w:footerReference w:type="default" r:id="rId9"/>
      <w:headerReference w:type="first" r:id="rId10"/>
      <w:pgSz w:w="11906" w:h="16838"/>
      <w:pgMar w:top="1134" w:right="1418" w:bottom="1418" w:left="1134" w:header="113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DC50" w14:textId="77777777" w:rsidR="008C2016" w:rsidRDefault="008C2016" w:rsidP="00B92C64">
      <w:pPr>
        <w:spacing w:after="0" w:line="240" w:lineRule="auto"/>
      </w:pPr>
      <w:r>
        <w:separator/>
      </w:r>
    </w:p>
  </w:endnote>
  <w:endnote w:type="continuationSeparator" w:id="0">
    <w:p w14:paraId="48320BCA" w14:textId="77777777" w:rsidR="008C2016" w:rsidRDefault="008C2016"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5F34" w14:textId="62E135BC" w:rsidR="007C6F73" w:rsidRPr="007C6F73" w:rsidRDefault="007C6F73" w:rsidP="007C6F73">
    <w:pPr>
      <w:tabs>
        <w:tab w:val="right" w:pos="2327"/>
        <w:tab w:val="left" w:pos="3261"/>
        <w:tab w:val="center" w:pos="4820"/>
        <w:tab w:val="right" w:pos="9354"/>
      </w:tabs>
      <w:rPr>
        <w:rFonts w:cs="Arial"/>
        <w:sz w:val="16"/>
        <w:lang w:val="fi-FI"/>
      </w:rPr>
    </w:pPr>
    <w:r w:rsidRPr="007C6F73">
      <w:rPr>
        <w:rFonts w:cs="Arial"/>
        <w:sz w:val="16"/>
        <w:lang w:val="fi-FI"/>
      </w:rPr>
      <w:t>33014 Tampereen yliopisto |</w:t>
    </w:r>
    <w:r w:rsidRPr="007C6F73">
      <w:rPr>
        <w:rFonts w:cs="Arial"/>
        <w:sz w:val="16"/>
        <w:lang w:val="fi-FI"/>
      </w:rPr>
      <w:tab/>
      <w:t xml:space="preserve"> Puh. 0294 5211 | Y-tunnus 2844561-8</w:t>
    </w:r>
    <w:r w:rsidRPr="007C6F73">
      <w:rPr>
        <w:rFonts w:cs="Arial"/>
        <w:sz w:val="16"/>
        <w:lang w:val="fi-FI"/>
      </w:rPr>
      <w:tab/>
    </w:r>
    <w:r w:rsidRPr="007C6F73">
      <w:rPr>
        <w:rFonts w:cs="Arial"/>
        <w:sz w:val="16"/>
        <w:lang w:val="fi-FI"/>
      </w:rPr>
      <w:tab/>
      <w:t>www.tuni.fi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DEB1" w14:textId="77777777" w:rsidR="008C2016" w:rsidRDefault="008C2016" w:rsidP="00B92C64">
      <w:pPr>
        <w:spacing w:after="0" w:line="240" w:lineRule="auto"/>
      </w:pPr>
      <w:r>
        <w:separator/>
      </w:r>
    </w:p>
  </w:footnote>
  <w:footnote w:type="continuationSeparator" w:id="0">
    <w:p w14:paraId="3DB80DAD" w14:textId="77777777" w:rsidR="008C2016" w:rsidRDefault="008C2016" w:rsidP="00B9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318336367"/>
      <w:docPartObj>
        <w:docPartGallery w:val="Page Numbers (Top of Page)"/>
        <w:docPartUnique/>
      </w:docPartObj>
    </w:sdtPr>
    <w:sdtEndPr/>
    <w:sdtContent>
      <w:p w14:paraId="35B50E89" w14:textId="77777777" w:rsidR="00B92C64" w:rsidRPr="00ED7B1D" w:rsidRDefault="00147750" w:rsidP="00B35646">
        <w:pPr>
          <w:pStyle w:val="Header"/>
          <w:jc w:val="right"/>
          <w:rPr>
            <w:rFonts w:cs="Arial"/>
            <w:sz w:val="18"/>
            <w:szCs w:val="18"/>
          </w:rPr>
        </w:pPr>
        <w:r w:rsidRPr="00ED7B1D">
          <w:rPr>
            <w:noProof/>
            <w:sz w:val="18"/>
            <w:szCs w:val="18"/>
          </w:rPr>
          <w:drawing>
            <wp:anchor distT="0" distB="0" distL="114300" distR="114300" simplePos="0" relativeHeight="251659264" behindDoc="0" locked="0" layoutInCell="1" allowOverlap="1" wp14:anchorId="0E0A599F" wp14:editId="3E1CE3F5">
              <wp:simplePos x="0" y="0"/>
              <wp:positionH relativeFrom="column">
                <wp:posOffset>-158115</wp:posOffset>
              </wp:positionH>
              <wp:positionV relativeFrom="paragraph">
                <wp:posOffset>-215900</wp:posOffset>
              </wp:positionV>
              <wp:extent cx="2041200" cy="493200"/>
              <wp:effectExtent l="0" t="0" r="0" b="254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64" w:rsidRPr="00ED7B1D">
          <w:rPr>
            <w:rFonts w:cs="Arial"/>
            <w:sz w:val="18"/>
            <w:szCs w:val="18"/>
          </w:rPr>
          <w:fldChar w:fldCharType="begin"/>
        </w:r>
        <w:r w:rsidR="00B92C64" w:rsidRPr="00ED7B1D">
          <w:rPr>
            <w:rFonts w:cs="Arial"/>
            <w:sz w:val="18"/>
            <w:szCs w:val="18"/>
          </w:rPr>
          <w:instrText>PAGE</w:instrText>
        </w:r>
        <w:r w:rsidR="00B92C64" w:rsidRPr="00ED7B1D">
          <w:rPr>
            <w:rFonts w:cs="Arial"/>
            <w:sz w:val="18"/>
            <w:szCs w:val="18"/>
          </w:rPr>
          <w:fldChar w:fldCharType="separate"/>
        </w:r>
        <w:r w:rsidR="00B92C64" w:rsidRPr="00ED7B1D">
          <w:rPr>
            <w:rFonts w:cs="Arial"/>
            <w:sz w:val="18"/>
            <w:szCs w:val="18"/>
          </w:rPr>
          <w:t>1</w:t>
        </w:r>
        <w:r w:rsidR="00B92C64" w:rsidRPr="00ED7B1D">
          <w:rPr>
            <w:rFonts w:cs="Arial"/>
            <w:sz w:val="18"/>
            <w:szCs w:val="18"/>
          </w:rPr>
          <w:fldChar w:fldCharType="end"/>
        </w:r>
        <w:r w:rsidR="00B92C64" w:rsidRPr="00ED7B1D">
          <w:rPr>
            <w:rFonts w:cs="Arial"/>
            <w:sz w:val="18"/>
            <w:szCs w:val="18"/>
          </w:rPr>
          <w:t xml:space="preserve"> (</w:t>
        </w:r>
        <w:r w:rsidR="00B92C64" w:rsidRPr="00ED7B1D">
          <w:rPr>
            <w:rFonts w:cs="Arial"/>
            <w:sz w:val="18"/>
            <w:szCs w:val="18"/>
          </w:rPr>
          <w:fldChar w:fldCharType="begin"/>
        </w:r>
        <w:r w:rsidR="00B92C64" w:rsidRPr="00ED7B1D">
          <w:rPr>
            <w:rFonts w:cs="Arial"/>
            <w:sz w:val="18"/>
            <w:szCs w:val="18"/>
          </w:rPr>
          <w:instrText>NUMPAGES</w:instrText>
        </w:r>
        <w:r w:rsidR="00B92C64" w:rsidRPr="00ED7B1D">
          <w:rPr>
            <w:rFonts w:cs="Arial"/>
            <w:sz w:val="18"/>
            <w:szCs w:val="18"/>
          </w:rPr>
          <w:fldChar w:fldCharType="separate"/>
        </w:r>
        <w:r w:rsidR="00B92C64" w:rsidRPr="00ED7B1D">
          <w:rPr>
            <w:rFonts w:cs="Arial"/>
            <w:sz w:val="18"/>
            <w:szCs w:val="18"/>
          </w:rPr>
          <w:t>1</w:t>
        </w:r>
        <w:r w:rsidR="00B92C64" w:rsidRPr="00ED7B1D">
          <w:rPr>
            <w:rFonts w:cs="Arial"/>
            <w:sz w:val="18"/>
            <w:szCs w:val="18"/>
          </w:rPr>
          <w:fldChar w:fldCharType="end"/>
        </w:r>
        <w:r w:rsidR="00B92C64" w:rsidRPr="00ED7B1D">
          <w:rPr>
            <w:rFonts w:cs="Arial"/>
            <w:sz w:val="18"/>
            <w:szCs w:val="18"/>
          </w:rPr>
          <w:t>)</w:t>
        </w:r>
      </w:p>
      <w:p w14:paraId="7DFB7AE7" w14:textId="77777777" w:rsidR="00B92C64" w:rsidRPr="00ED7B1D" w:rsidRDefault="00B92C64" w:rsidP="00B35646">
        <w:pPr>
          <w:pStyle w:val="Header"/>
          <w:jc w:val="right"/>
          <w:rPr>
            <w:rFonts w:cs="Arial"/>
            <w:sz w:val="18"/>
            <w:szCs w:val="18"/>
          </w:rPr>
        </w:pPr>
      </w:p>
      <w:p w14:paraId="33A6E7A8" w14:textId="77777777" w:rsidR="00B92C64" w:rsidRPr="00ED7B1D" w:rsidRDefault="00B92C64" w:rsidP="00B92C64">
        <w:pPr>
          <w:pStyle w:val="Header"/>
          <w:jc w:val="right"/>
          <w:rPr>
            <w:rFonts w:cs="Arial"/>
            <w:sz w:val="18"/>
            <w:szCs w:val="18"/>
          </w:rPr>
        </w:pPr>
      </w:p>
      <w:p w14:paraId="2511D5B3" w14:textId="77777777" w:rsidR="00B92C64" w:rsidRPr="00ED7B1D" w:rsidRDefault="00B92C64" w:rsidP="00B92C64">
        <w:pPr>
          <w:pStyle w:val="Header"/>
          <w:jc w:val="right"/>
          <w:rPr>
            <w:rFonts w:cs="Arial"/>
            <w:sz w:val="18"/>
            <w:szCs w:val="18"/>
          </w:rPr>
        </w:pPr>
      </w:p>
      <w:p w14:paraId="383FFA50" w14:textId="77777777" w:rsidR="00B92C64" w:rsidRPr="00ED7B1D" w:rsidRDefault="00EC7A13" w:rsidP="00B92C64">
        <w:pPr>
          <w:pStyle w:val="Header"/>
          <w:jc w:val="right"/>
          <w:rPr>
            <w:rFonts w:cs="Arial"/>
            <w:sz w:val="18"/>
            <w:szCs w:val="18"/>
          </w:rPr>
        </w:pPr>
      </w:p>
    </w:sdtContent>
  </w:sdt>
  <w:p w14:paraId="09729114" w14:textId="77777777" w:rsidR="00B92C64" w:rsidRPr="00ED7B1D" w:rsidRDefault="00B92C64" w:rsidP="00B92C64">
    <w:pPr>
      <w:pStyle w:val="Header"/>
      <w:jc w:val="right"/>
      <w:rPr>
        <w:rFonts w:cs="Arial"/>
        <w:sz w:val="18"/>
        <w:szCs w:val="18"/>
      </w:rPr>
    </w:pPr>
  </w:p>
  <w:p w14:paraId="0B3460B8" w14:textId="77777777" w:rsidR="00B92C64" w:rsidRPr="00ED7B1D" w:rsidRDefault="00B92C64" w:rsidP="00B70723">
    <w:pPr>
      <w:pStyle w:val="Header"/>
      <w:jc w:val="right"/>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4534" w14:textId="55A92ECD" w:rsidR="008C2016" w:rsidRDefault="008C2016">
    <w:pPr>
      <w:pStyle w:val="Header"/>
    </w:pPr>
    <w:r w:rsidRPr="003C513D">
      <w:rPr>
        <w:noProof/>
        <w:sz w:val="18"/>
        <w:szCs w:val="18"/>
      </w:rPr>
      <w:drawing>
        <wp:anchor distT="0" distB="0" distL="114300" distR="114300" simplePos="0" relativeHeight="251661312" behindDoc="0" locked="0" layoutInCell="1" allowOverlap="1" wp14:anchorId="212E55EE" wp14:editId="1E10BF6E">
          <wp:simplePos x="0" y="0"/>
          <wp:positionH relativeFrom="margin">
            <wp:posOffset>45776</wp:posOffset>
          </wp:positionH>
          <wp:positionV relativeFrom="page">
            <wp:posOffset>611505</wp:posOffset>
          </wp:positionV>
          <wp:extent cx="2102400" cy="493200"/>
          <wp:effectExtent l="0" t="0" r="0" b="2540"/>
          <wp:wrapNone/>
          <wp:docPr id="4"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DC64C" w14:textId="77777777" w:rsidR="008C2016" w:rsidRDefault="008C2016">
    <w:pPr>
      <w:pStyle w:val="Header"/>
    </w:pPr>
  </w:p>
  <w:p w14:paraId="105EF005" w14:textId="4C8EC56B" w:rsidR="008C2016" w:rsidRDefault="008C2016">
    <w:pPr>
      <w:pStyle w:val="Header"/>
    </w:pPr>
  </w:p>
  <w:p w14:paraId="1C3883AC" w14:textId="3F20233E" w:rsidR="008C2016" w:rsidRDefault="008C2016">
    <w:pPr>
      <w:pStyle w:val="Header"/>
    </w:pPr>
  </w:p>
  <w:p w14:paraId="4EF4DF7C" w14:textId="77777777" w:rsidR="008C2016" w:rsidRDefault="008C2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09"/>
    <w:multiLevelType w:val="hybridMultilevel"/>
    <w:tmpl w:val="5C5ED5BC"/>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 w15:restartNumberingAfterBreak="0">
    <w:nsid w:val="0B154D89"/>
    <w:multiLevelType w:val="hybridMultilevel"/>
    <w:tmpl w:val="C2361B0A"/>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 w15:restartNumberingAfterBreak="0">
    <w:nsid w:val="10D865D0"/>
    <w:multiLevelType w:val="hybridMultilevel"/>
    <w:tmpl w:val="C8A4F36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84E28FF"/>
    <w:multiLevelType w:val="hybridMultilevel"/>
    <w:tmpl w:val="1C8A656E"/>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 w15:restartNumberingAfterBreak="0">
    <w:nsid w:val="22D152A6"/>
    <w:multiLevelType w:val="hybridMultilevel"/>
    <w:tmpl w:val="7CD0A8E0"/>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5" w15:restartNumberingAfterBreak="0">
    <w:nsid w:val="26320AEC"/>
    <w:multiLevelType w:val="hybridMultilevel"/>
    <w:tmpl w:val="C128D794"/>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6" w15:restartNumberingAfterBreak="0">
    <w:nsid w:val="29722EC6"/>
    <w:multiLevelType w:val="hybridMultilevel"/>
    <w:tmpl w:val="C1D24642"/>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7" w15:restartNumberingAfterBreak="0">
    <w:nsid w:val="2C8D6B49"/>
    <w:multiLevelType w:val="hybridMultilevel"/>
    <w:tmpl w:val="E36C5378"/>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8" w15:restartNumberingAfterBreak="0">
    <w:nsid w:val="2E8263D6"/>
    <w:multiLevelType w:val="hybridMultilevel"/>
    <w:tmpl w:val="BFCEDBCE"/>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9" w15:restartNumberingAfterBreak="0">
    <w:nsid w:val="317C1E13"/>
    <w:multiLevelType w:val="hybridMultilevel"/>
    <w:tmpl w:val="335847DC"/>
    <w:lvl w:ilvl="0" w:tplc="174AEC4A">
      <w:numFmt w:val="bullet"/>
      <w:pStyle w:val="vaihtoehdotnumeroitu"/>
      <w:lvlText w:val="•"/>
      <w:lvlJc w:val="left"/>
      <w:pPr>
        <w:ind w:left="1250" w:hanging="570"/>
      </w:pPr>
      <w:rPr>
        <w:rFonts w:ascii="Arial" w:eastAsiaTheme="minorHAnsi" w:hAnsi="Arial" w:cs="Arial" w:hint="default"/>
      </w:rPr>
    </w:lvl>
    <w:lvl w:ilvl="1" w:tplc="040B0003" w:tentative="1">
      <w:start w:val="1"/>
      <w:numFmt w:val="bullet"/>
      <w:lvlText w:val="o"/>
      <w:lvlJc w:val="left"/>
      <w:pPr>
        <w:ind w:left="1780" w:hanging="360"/>
      </w:pPr>
      <w:rPr>
        <w:rFonts w:ascii="Courier New" w:hAnsi="Courier New" w:cs="Courier New" w:hint="default"/>
      </w:rPr>
    </w:lvl>
    <w:lvl w:ilvl="2" w:tplc="040B0005" w:tentative="1">
      <w:start w:val="1"/>
      <w:numFmt w:val="bullet"/>
      <w:lvlText w:val=""/>
      <w:lvlJc w:val="left"/>
      <w:pPr>
        <w:ind w:left="2500" w:hanging="360"/>
      </w:pPr>
      <w:rPr>
        <w:rFonts w:ascii="Wingdings" w:hAnsi="Wingdings" w:hint="default"/>
      </w:rPr>
    </w:lvl>
    <w:lvl w:ilvl="3" w:tplc="040B0001" w:tentative="1">
      <w:start w:val="1"/>
      <w:numFmt w:val="bullet"/>
      <w:lvlText w:val=""/>
      <w:lvlJc w:val="left"/>
      <w:pPr>
        <w:ind w:left="3220" w:hanging="360"/>
      </w:pPr>
      <w:rPr>
        <w:rFonts w:ascii="Symbol" w:hAnsi="Symbol" w:hint="default"/>
      </w:rPr>
    </w:lvl>
    <w:lvl w:ilvl="4" w:tplc="040B0003" w:tentative="1">
      <w:start w:val="1"/>
      <w:numFmt w:val="bullet"/>
      <w:lvlText w:val="o"/>
      <w:lvlJc w:val="left"/>
      <w:pPr>
        <w:ind w:left="3940" w:hanging="360"/>
      </w:pPr>
      <w:rPr>
        <w:rFonts w:ascii="Courier New" w:hAnsi="Courier New" w:cs="Courier New" w:hint="default"/>
      </w:rPr>
    </w:lvl>
    <w:lvl w:ilvl="5" w:tplc="040B0005" w:tentative="1">
      <w:start w:val="1"/>
      <w:numFmt w:val="bullet"/>
      <w:lvlText w:val=""/>
      <w:lvlJc w:val="left"/>
      <w:pPr>
        <w:ind w:left="4660" w:hanging="360"/>
      </w:pPr>
      <w:rPr>
        <w:rFonts w:ascii="Wingdings" w:hAnsi="Wingdings" w:hint="default"/>
      </w:rPr>
    </w:lvl>
    <w:lvl w:ilvl="6" w:tplc="040B0001" w:tentative="1">
      <w:start w:val="1"/>
      <w:numFmt w:val="bullet"/>
      <w:lvlText w:val=""/>
      <w:lvlJc w:val="left"/>
      <w:pPr>
        <w:ind w:left="5380" w:hanging="360"/>
      </w:pPr>
      <w:rPr>
        <w:rFonts w:ascii="Symbol" w:hAnsi="Symbol" w:hint="default"/>
      </w:rPr>
    </w:lvl>
    <w:lvl w:ilvl="7" w:tplc="040B0003" w:tentative="1">
      <w:start w:val="1"/>
      <w:numFmt w:val="bullet"/>
      <w:lvlText w:val="o"/>
      <w:lvlJc w:val="left"/>
      <w:pPr>
        <w:ind w:left="6100" w:hanging="360"/>
      </w:pPr>
      <w:rPr>
        <w:rFonts w:ascii="Courier New" w:hAnsi="Courier New" w:cs="Courier New" w:hint="default"/>
      </w:rPr>
    </w:lvl>
    <w:lvl w:ilvl="8" w:tplc="040B0005" w:tentative="1">
      <w:start w:val="1"/>
      <w:numFmt w:val="bullet"/>
      <w:lvlText w:val=""/>
      <w:lvlJc w:val="left"/>
      <w:pPr>
        <w:ind w:left="6820" w:hanging="360"/>
      </w:pPr>
      <w:rPr>
        <w:rFonts w:ascii="Wingdings" w:hAnsi="Wingdings" w:hint="default"/>
      </w:rPr>
    </w:lvl>
  </w:abstractNum>
  <w:abstractNum w:abstractNumId="10" w15:restartNumberingAfterBreak="0">
    <w:nsid w:val="36E47693"/>
    <w:multiLevelType w:val="hybridMultilevel"/>
    <w:tmpl w:val="86A4B818"/>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1" w15:restartNumberingAfterBreak="0">
    <w:nsid w:val="39936A26"/>
    <w:multiLevelType w:val="hybridMultilevel"/>
    <w:tmpl w:val="9692F3A0"/>
    <w:lvl w:ilvl="0" w:tplc="C046B920">
      <w:numFmt w:val="bullet"/>
      <w:pStyle w:val="vaihtoehdot"/>
      <w:lvlText w:val="•"/>
      <w:lvlJc w:val="left"/>
      <w:pPr>
        <w:ind w:left="1250" w:hanging="570"/>
      </w:pPr>
      <w:rPr>
        <w:rFonts w:ascii="Arial" w:eastAsiaTheme="minorHAnsi" w:hAnsi="Arial" w:cs="Arial" w:hint="default"/>
      </w:rPr>
    </w:lvl>
    <w:lvl w:ilvl="1" w:tplc="040B0003" w:tentative="1">
      <w:start w:val="1"/>
      <w:numFmt w:val="bullet"/>
      <w:lvlText w:val="o"/>
      <w:lvlJc w:val="left"/>
      <w:pPr>
        <w:ind w:left="1780" w:hanging="360"/>
      </w:pPr>
      <w:rPr>
        <w:rFonts w:ascii="Courier New" w:hAnsi="Courier New" w:cs="Courier New" w:hint="default"/>
      </w:rPr>
    </w:lvl>
    <w:lvl w:ilvl="2" w:tplc="040B0005" w:tentative="1">
      <w:start w:val="1"/>
      <w:numFmt w:val="bullet"/>
      <w:lvlText w:val=""/>
      <w:lvlJc w:val="left"/>
      <w:pPr>
        <w:ind w:left="2500" w:hanging="360"/>
      </w:pPr>
      <w:rPr>
        <w:rFonts w:ascii="Wingdings" w:hAnsi="Wingdings" w:hint="default"/>
      </w:rPr>
    </w:lvl>
    <w:lvl w:ilvl="3" w:tplc="040B0001" w:tentative="1">
      <w:start w:val="1"/>
      <w:numFmt w:val="bullet"/>
      <w:lvlText w:val=""/>
      <w:lvlJc w:val="left"/>
      <w:pPr>
        <w:ind w:left="3220" w:hanging="360"/>
      </w:pPr>
      <w:rPr>
        <w:rFonts w:ascii="Symbol" w:hAnsi="Symbol" w:hint="default"/>
      </w:rPr>
    </w:lvl>
    <w:lvl w:ilvl="4" w:tplc="040B0003" w:tentative="1">
      <w:start w:val="1"/>
      <w:numFmt w:val="bullet"/>
      <w:lvlText w:val="o"/>
      <w:lvlJc w:val="left"/>
      <w:pPr>
        <w:ind w:left="3940" w:hanging="360"/>
      </w:pPr>
      <w:rPr>
        <w:rFonts w:ascii="Courier New" w:hAnsi="Courier New" w:cs="Courier New" w:hint="default"/>
      </w:rPr>
    </w:lvl>
    <w:lvl w:ilvl="5" w:tplc="040B0005" w:tentative="1">
      <w:start w:val="1"/>
      <w:numFmt w:val="bullet"/>
      <w:lvlText w:val=""/>
      <w:lvlJc w:val="left"/>
      <w:pPr>
        <w:ind w:left="4660" w:hanging="360"/>
      </w:pPr>
      <w:rPr>
        <w:rFonts w:ascii="Wingdings" w:hAnsi="Wingdings" w:hint="default"/>
      </w:rPr>
    </w:lvl>
    <w:lvl w:ilvl="6" w:tplc="040B0001" w:tentative="1">
      <w:start w:val="1"/>
      <w:numFmt w:val="bullet"/>
      <w:lvlText w:val=""/>
      <w:lvlJc w:val="left"/>
      <w:pPr>
        <w:ind w:left="5380" w:hanging="360"/>
      </w:pPr>
      <w:rPr>
        <w:rFonts w:ascii="Symbol" w:hAnsi="Symbol" w:hint="default"/>
      </w:rPr>
    </w:lvl>
    <w:lvl w:ilvl="7" w:tplc="040B0003" w:tentative="1">
      <w:start w:val="1"/>
      <w:numFmt w:val="bullet"/>
      <w:lvlText w:val="o"/>
      <w:lvlJc w:val="left"/>
      <w:pPr>
        <w:ind w:left="6100" w:hanging="360"/>
      </w:pPr>
      <w:rPr>
        <w:rFonts w:ascii="Courier New" w:hAnsi="Courier New" w:cs="Courier New" w:hint="default"/>
      </w:rPr>
    </w:lvl>
    <w:lvl w:ilvl="8" w:tplc="040B0005" w:tentative="1">
      <w:start w:val="1"/>
      <w:numFmt w:val="bullet"/>
      <w:lvlText w:val=""/>
      <w:lvlJc w:val="left"/>
      <w:pPr>
        <w:ind w:left="6820" w:hanging="360"/>
      </w:pPr>
      <w:rPr>
        <w:rFonts w:ascii="Wingdings" w:hAnsi="Wingdings" w:hint="default"/>
      </w:rPr>
    </w:lvl>
  </w:abstractNum>
  <w:abstractNum w:abstractNumId="12" w15:restartNumberingAfterBreak="0">
    <w:nsid w:val="3C8E662F"/>
    <w:multiLevelType w:val="hybridMultilevel"/>
    <w:tmpl w:val="8CE80434"/>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3" w15:restartNumberingAfterBreak="0">
    <w:nsid w:val="3D953291"/>
    <w:multiLevelType w:val="hybridMultilevel"/>
    <w:tmpl w:val="ECA4074A"/>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4" w15:restartNumberingAfterBreak="0">
    <w:nsid w:val="405A023F"/>
    <w:multiLevelType w:val="hybridMultilevel"/>
    <w:tmpl w:val="18CEF360"/>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5" w15:restartNumberingAfterBreak="0">
    <w:nsid w:val="45190FE1"/>
    <w:multiLevelType w:val="hybridMultilevel"/>
    <w:tmpl w:val="080AC8E4"/>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6" w15:restartNumberingAfterBreak="0">
    <w:nsid w:val="49E8080F"/>
    <w:multiLevelType w:val="hybridMultilevel"/>
    <w:tmpl w:val="FDFE8F72"/>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7" w15:restartNumberingAfterBreak="0">
    <w:nsid w:val="5194614F"/>
    <w:multiLevelType w:val="hybridMultilevel"/>
    <w:tmpl w:val="A22E3ED4"/>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8" w15:restartNumberingAfterBreak="0">
    <w:nsid w:val="57396E60"/>
    <w:multiLevelType w:val="hybridMultilevel"/>
    <w:tmpl w:val="92147EDE"/>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9" w15:restartNumberingAfterBreak="0">
    <w:nsid w:val="5CC118D1"/>
    <w:multiLevelType w:val="hybridMultilevel"/>
    <w:tmpl w:val="FD78982A"/>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0" w15:restartNumberingAfterBreak="0">
    <w:nsid w:val="5CFF78D8"/>
    <w:multiLevelType w:val="hybridMultilevel"/>
    <w:tmpl w:val="731A0C88"/>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1" w15:restartNumberingAfterBreak="0">
    <w:nsid w:val="5E7048E9"/>
    <w:multiLevelType w:val="hybridMultilevel"/>
    <w:tmpl w:val="A754C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77D717D"/>
    <w:multiLevelType w:val="hybridMultilevel"/>
    <w:tmpl w:val="76F88AA2"/>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3" w15:restartNumberingAfterBreak="0">
    <w:nsid w:val="6E661B42"/>
    <w:multiLevelType w:val="hybridMultilevel"/>
    <w:tmpl w:val="129E7A04"/>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4" w15:restartNumberingAfterBreak="0">
    <w:nsid w:val="711E61CB"/>
    <w:multiLevelType w:val="hybridMultilevel"/>
    <w:tmpl w:val="0CDCD1D6"/>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5" w15:restartNumberingAfterBreak="0">
    <w:nsid w:val="7944708B"/>
    <w:multiLevelType w:val="hybridMultilevel"/>
    <w:tmpl w:val="B114EE34"/>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26" w15:restartNumberingAfterBreak="0">
    <w:nsid w:val="7CF478A8"/>
    <w:multiLevelType w:val="hybridMultilevel"/>
    <w:tmpl w:val="1C565B9C"/>
    <w:lvl w:ilvl="0" w:tplc="040B000F">
      <w:start w:val="1"/>
      <w:numFmt w:val="decimal"/>
      <w:lvlText w:val="%1."/>
      <w:lvlJc w:val="left"/>
      <w:pPr>
        <w:ind w:left="1250" w:hanging="57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num w:numId="1" w16cid:durableId="937103945">
    <w:abstractNumId w:val="21"/>
  </w:num>
  <w:num w:numId="2" w16cid:durableId="1319573132">
    <w:abstractNumId w:val="2"/>
  </w:num>
  <w:num w:numId="3" w16cid:durableId="1668364499">
    <w:abstractNumId w:val="9"/>
  </w:num>
  <w:num w:numId="4" w16cid:durableId="1301425532">
    <w:abstractNumId w:val="11"/>
  </w:num>
  <w:num w:numId="5" w16cid:durableId="433668592">
    <w:abstractNumId w:val="6"/>
  </w:num>
  <w:num w:numId="6" w16cid:durableId="621768956">
    <w:abstractNumId w:val="10"/>
  </w:num>
  <w:num w:numId="7" w16cid:durableId="2004236756">
    <w:abstractNumId w:val="4"/>
  </w:num>
  <w:num w:numId="8" w16cid:durableId="1282305059">
    <w:abstractNumId w:val="20"/>
  </w:num>
  <w:num w:numId="9" w16cid:durableId="1631982485">
    <w:abstractNumId w:val="8"/>
  </w:num>
  <w:num w:numId="10" w16cid:durableId="1972058390">
    <w:abstractNumId w:val="12"/>
  </w:num>
  <w:num w:numId="11" w16cid:durableId="1426612771">
    <w:abstractNumId w:val="0"/>
  </w:num>
  <w:num w:numId="12" w16cid:durableId="1247497861">
    <w:abstractNumId w:val="14"/>
  </w:num>
  <w:num w:numId="13" w16cid:durableId="1844199367">
    <w:abstractNumId w:val="24"/>
  </w:num>
  <w:num w:numId="14" w16cid:durableId="1501045792">
    <w:abstractNumId w:val="23"/>
  </w:num>
  <w:num w:numId="15" w16cid:durableId="581835938">
    <w:abstractNumId w:val="22"/>
  </w:num>
  <w:num w:numId="16" w16cid:durableId="1046829765">
    <w:abstractNumId w:val="19"/>
  </w:num>
  <w:num w:numId="17" w16cid:durableId="339935455">
    <w:abstractNumId w:val="26"/>
  </w:num>
  <w:num w:numId="18" w16cid:durableId="595138432">
    <w:abstractNumId w:val="18"/>
  </w:num>
  <w:num w:numId="19" w16cid:durableId="793249431">
    <w:abstractNumId w:val="13"/>
  </w:num>
  <w:num w:numId="20" w16cid:durableId="880166465">
    <w:abstractNumId w:val="5"/>
  </w:num>
  <w:num w:numId="21" w16cid:durableId="1585257012">
    <w:abstractNumId w:val="16"/>
  </w:num>
  <w:num w:numId="22" w16cid:durableId="1404447639">
    <w:abstractNumId w:val="15"/>
  </w:num>
  <w:num w:numId="23" w16cid:durableId="1591695771">
    <w:abstractNumId w:val="25"/>
  </w:num>
  <w:num w:numId="24" w16cid:durableId="300499908">
    <w:abstractNumId w:val="7"/>
  </w:num>
  <w:num w:numId="25" w16cid:durableId="1944191092">
    <w:abstractNumId w:val="3"/>
  </w:num>
  <w:num w:numId="26" w16cid:durableId="1043017212">
    <w:abstractNumId w:val="1"/>
  </w:num>
  <w:num w:numId="27" w16cid:durableId="176673141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16"/>
    <w:rsid w:val="00002051"/>
    <w:rsid w:val="00022F12"/>
    <w:rsid w:val="000431EC"/>
    <w:rsid w:val="00063B63"/>
    <w:rsid w:val="0008455A"/>
    <w:rsid w:val="000B3071"/>
    <w:rsid w:val="000E68E1"/>
    <w:rsid w:val="001077FD"/>
    <w:rsid w:val="00132E47"/>
    <w:rsid w:val="00140C82"/>
    <w:rsid w:val="00147750"/>
    <w:rsid w:val="00147B06"/>
    <w:rsid w:val="00165120"/>
    <w:rsid w:val="001862A4"/>
    <w:rsid w:val="001B0C3A"/>
    <w:rsid w:val="001D4792"/>
    <w:rsid w:val="001E1252"/>
    <w:rsid w:val="001F58FD"/>
    <w:rsid w:val="00206BEC"/>
    <w:rsid w:val="00212494"/>
    <w:rsid w:val="002239E0"/>
    <w:rsid w:val="002348EF"/>
    <w:rsid w:val="002D5A71"/>
    <w:rsid w:val="002F2CE3"/>
    <w:rsid w:val="00326564"/>
    <w:rsid w:val="00373C99"/>
    <w:rsid w:val="003A2D26"/>
    <w:rsid w:val="003A5A2F"/>
    <w:rsid w:val="003B0E94"/>
    <w:rsid w:val="003C0C58"/>
    <w:rsid w:val="003E1B51"/>
    <w:rsid w:val="00421EA3"/>
    <w:rsid w:val="00427C14"/>
    <w:rsid w:val="00452179"/>
    <w:rsid w:val="00466569"/>
    <w:rsid w:val="005051AC"/>
    <w:rsid w:val="0053350A"/>
    <w:rsid w:val="00543EC2"/>
    <w:rsid w:val="00543EE4"/>
    <w:rsid w:val="00544A26"/>
    <w:rsid w:val="00570144"/>
    <w:rsid w:val="005978EE"/>
    <w:rsid w:val="005F5423"/>
    <w:rsid w:val="00605890"/>
    <w:rsid w:val="006118E0"/>
    <w:rsid w:val="006263F2"/>
    <w:rsid w:val="00652639"/>
    <w:rsid w:val="00657C53"/>
    <w:rsid w:val="00665A12"/>
    <w:rsid w:val="00676981"/>
    <w:rsid w:val="006955D1"/>
    <w:rsid w:val="006A3096"/>
    <w:rsid w:val="006C2925"/>
    <w:rsid w:val="006D30F5"/>
    <w:rsid w:val="00703A6B"/>
    <w:rsid w:val="00775495"/>
    <w:rsid w:val="00796105"/>
    <w:rsid w:val="007A4D51"/>
    <w:rsid w:val="007C47C0"/>
    <w:rsid w:val="007C6F73"/>
    <w:rsid w:val="007E2041"/>
    <w:rsid w:val="007F3B8A"/>
    <w:rsid w:val="007F483A"/>
    <w:rsid w:val="00810272"/>
    <w:rsid w:val="00845D2C"/>
    <w:rsid w:val="00880228"/>
    <w:rsid w:val="008A1FC0"/>
    <w:rsid w:val="008C2016"/>
    <w:rsid w:val="008E2DF5"/>
    <w:rsid w:val="00996A7D"/>
    <w:rsid w:val="009B1A99"/>
    <w:rsid w:val="009B587D"/>
    <w:rsid w:val="009C7D37"/>
    <w:rsid w:val="009E133C"/>
    <w:rsid w:val="009E773A"/>
    <w:rsid w:val="009F1E5D"/>
    <w:rsid w:val="009F4C33"/>
    <w:rsid w:val="00A034D8"/>
    <w:rsid w:val="00A132FC"/>
    <w:rsid w:val="00A26120"/>
    <w:rsid w:val="00A70949"/>
    <w:rsid w:val="00A94038"/>
    <w:rsid w:val="00AD4289"/>
    <w:rsid w:val="00AD7458"/>
    <w:rsid w:val="00B00A6E"/>
    <w:rsid w:val="00B35646"/>
    <w:rsid w:val="00B4072D"/>
    <w:rsid w:val="00B65A24"/>
    <w:rsid w:val="00B70723"/>
    <w:rsid w:val="00B74080"/>
    <w:rsid w:val="00B92C64"/>
    <w:rsid w:val="00BA1DB3"/>
    <w:rsid w:val="00BB5168"/>
    <w:rsid w:val="00BC1152"/>
    <w:rsid w:val="00BF518D"/>
    <w:rsid w:val="00BF5A8D"/>
    <w:rsid w:val="00C10CD9"/>
    <w:rsid w:val="00C277BE"/>
    <w:rsid w:val="00C3581D"/>
    <w:rsid w:val="00C513E6"/>
    <w:rsid w:val="00C76B90"/>
    <w:rsid w:val="00C959B2"/>
    <w:rsid w:val="00CA04B4"/>
    <w:rsid w:val="00CB613F"/>
    <w:rsid w:val="00CB61BF"/>
    <w:rsid w:val="00CC2F77"/>
    <w:rsid w:val="00CD59B5"/>
    <w:rsid w:val="00CF1247"/>
    <w:rsid w:val="00CF1599"/>
    <w:rsid w:val="00CF3275"/>
    <w:rsid w:val="00D01704"/>
    <w:rsid w:val="00D106B6"/>
    <w:rsid w:val="00D31581"/>
    <w:rsid w:val="00D75388"/>
    <w:rsid w:val="00D905A8"/>
    <w:rsid w:val="00DC2B6D"/>
    <w:rsid w:val="00DE03CB"/>
    <w:rsid w:val="00DE2757"/>
    <w:rsid w:val="00E13EE1"/>
    <w:rsid w:val="00E22D93"/>
    <w:rsid w:val="00E363AE"/>
    <w:rsid w:val="00E51A70"/>
    <w:rsid w:val="00E820D2"/>
    <w:rsid w:val="00EC7A13"/>
    <w:rsid w:val="00ED0E72"/>
    <w:rsid w:val="00ED40C2"/>
    <w:rsid w:val="00ED7B1D"/>
    <w:rsid w:val="00EE182D"/>
    <w:rsid w:val="00F50AFF"/>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E1C82"/>
  <w15:chartTrackingRefBased/>
  <w15:docId w15:val="{60FB0591-BC92-4FB7-BABB-610E273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AC"/>
    <w:pPr>
      <w:spacing w:line="324" w:lineRule="auto"/>
    </w:pPr>
    <w:rPr>
      <w:rFonts w:ascii="Arial" w:hAnsi="Arial"/>
      <w:lang w:val="en-GB"/>
    </w:rPr>
  </w:style>
  <w:style w:type="paragraph" w:styleId="Heading1">
    <w:name w:val="heading 1"/>
    <w:basedOn w:val="Normal"/>
    <w:next w:val="Normal"/>
    <w:link w:val="Heading1Char"/>
    <w:uiPriority w:val="9"/>
    <w:qFormat/>
    <w:rsid w:val="007C47C0"/>
    <w:pPr>
      <w:keepNext/>
      <w:keepLines/>
      <w:spacing w:before="280" w:after="40"/>
      <w:outlineLvl w:val="0"/>
    </w:pPr>
    <w:rPr>
      <w:rFonts w:eastAsiaTheme="majorEastAsia" w:cstheme="majorBidi"/>
      <w:b/>
      <w:color w:val="4E008E"/>
      <w:sz w:val="44"/>
      <w:szCs w:val="32"/>
    </w:rPr>
  </w:style>
  <w:style w:type="paragraph" w:styleId="Heading2">
    <w:name w:val="heading 2"/>
    <w:basedOn w:val="Heading1"/>
    <w:next w:val="Normal"/>
    <w:link w:val="Heading2Char"/>
    <w:uiPriority w:val="9"/>
    <w:unhideWhenUsed/>
    <w:qFormat/>
    <w:rsid w:val="007C47C0"/>
    <w:pPr>
      <w:outlineLvl w:val="1"/>
    </w:pPr>
    <w:rPr>
      <w:sz w:val="36"/>
      <w:szCs w:val="26"/>
    </w:rPr>
  </w:style>
  <w:style w:type="paragraph" w:styleId="Heading3">
    <w:name w:val="heading 3"/>
    <w:basedOn w:val="Heading2"/>
    <w:next w:val="Normal"/>
    <w:link w:val="Heading3Char"/>
    <w:uiPriority w:val="9"/>
    <w:unhideWhenUsed/>
    <w:qFormat/>
    <w:rsid w:val="00DE03CB"/>
    <w:pPr>
      <w:outlineLvl w:val="2"/>
    </w:pPr>
    <w:rPr>
      <w:color w:val="000000" w:themeColor="text1"/>
      <w:sz w:val="28"/>
      <w:szCs w:val="24"/>
    </w:rPr>
  </w:style>
  <w:style w:type="paragraph" w:styleId="Heading4">
    <w:name w:val="heading 4"/>
    <w:basedOn w:val="Heading3"/>
    <w:next w:val="Normal"/>
    <w:link w:val="Heading4Char"/>
    <w:uiPriority w:val="9"/>
    <w:unhideWhenUsed/>
    <w:qFormat/>
    <w:rsid w:val="009E133C"/>
    <w:pPr>
      <w:outlineLvl w:val="3"/>
    </w:pPr>
    <w:rPr>
      <w:iCs/>
      <w:sz w:val="24"/>
    </w:rPr>
  </w:style>
  <w:style w:type="paragraph" w:styleId="Heading5">
    <w:name w:val="heading 5"/>
    <w:basedOn w:val="Heading4"/>
    <w:next w:val="Normal"/>
    <w:link w:val="Heading5Char"/>
    <w:uiPriority w:val="9"/>
    <w:unhideWhenUsed/>
    <w:qFormat/>
    <w:rsid w:val="009E133C"/>
    <w:pPr>
      <w:outlineLvl w:val="4"/>
    </w:pPr>
    <w:rPr>
      <w:sz w:val="22"/>
    </w:rPr>
  </w:style>
  <w:style w:type="paragraph" w:styleId="Heading6">
    <w:name w:val="heading 6"/>
    <w:basedOn w:val="Normal"/>
    <w:next w:val="Normal"/>
    <w:link w:val="Heading6Char"/>
    <w:uiPriority w:val="9"/>
    <w:unhideWhenUsed/>
    <w:rsid w:val="00132E47"/>
    <w:pPr>
      <w:keepNext/>
      <w:keepLines/>
      <w:spacing w:before="40" w:after="0"/>
      <w:outlineLvl w:val="5"/>
    </w:pPr>
    <w:rPr>
      <w:rFonts w:asciiTheme="majorHAnsi" w:eastAsiaTheme="majorEastAsia" w:hAnsiTheme="majorHAnsi" w:cstheme="majorBidi"/>
      <w:color w:val="2600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64"/>
  </w:style>
  <w:style w:type="paragraph" w:styleId="Footer">
    <w:name w:val="footer"/>
    <w:basedOn w:val="Normal"/>
    <w:link w:val="FooterChar"/>
    <w:uiPriority w:val="99"/>
    <w:unhideWhenUsed/>
    <w:rsid w:val="00B92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64"/>
  </w:style>
  <w:style w:type="table" w:styleId="TableGrid">
    <w:name w:val="Table Grid"/>
    <w:basedOn w:val="TableNormal"/>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Heading1Char">
    <w:name w:val="Heading 1 Char"/>
    <w:basedOn w:val="DefaultParagraphFont"/>
    <w:link w:val="Heading1"/>
    <w:uiPriority w:val="9"/>
    <w:rsid w:val="007C47C0"/>
    <w:rPr>
      <w:rFonts w:ascii="Arial" w:eastAsiaTheme="majorEastAsia" w:hAnsi="Arial" w:cstheme="majorBidi"/>
      <w:b/>
      <w:color w:val="4E008E"/>
      <w:sz w:val="44"/>
      <w:szCs w:val="32"/>
    </w:rPr>
  </w:style>
  <w:style w:type="character" w:customStyle="1" w:styleId="Heading2Char">
    <w:name w:val="Heading 2 Char"/>
    <w:basedOn w:val="DefaultParagraphFont"/>
    <w:link w:val="Heading2"/>
    <w:uiPriority w:val="9"/>
    <w:rsid w:val="007C47C0"/>
    <w:rPr>
      <w:rFonts w:ascii="Arial" w:eastAsiaTheme="majorEastAsia" w:hAnsi="Arial" w:cstheme="majorBidi"/>
      <w:b/>
      <w:color w:val="4E008E"/>
      <w:sz w:val="36"/>
      <w:szCs w:val="26"/>
    </w:rPr>
  </w:style>
  <w:style w:type="character" w:customStyle="1" w:styleId="Heading3Char">
    <w:name w:val="Heading 3 Char"/>
    <w:basedOn w:val="DefaultParagraphFont"/>
    <w:link w:val="Heading3"/>
    <w:uiPriority w:val="9"/>
    <w:rsid w:val="00DE03CB"/>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9E133C"/>
    <w:rPr>
      <w:rFonts w:ascii="Arial" w:eastAsiaTheme="majorEastAsia" w:hAnsi="Arial" w:cstheme="majorBidi"/>
      <w:b/>
      <w:iCs/>
      <w:color w:val="000000" w:themeColor="text1"/>
      <w:sz w:val="24"/>
      <w:szCs w:val="24"/>
    </w:rPr>
  </w:style>
  <w:style w:type="character" w:customStyle="1" w:styleId="Heading5Char">
    <w:name w:val="Heading 5 Char"/>
    <w:basedOn w:val="DefaultParagraphFont"/>
    <w:link w:val="Heading5"/>
    <w:uiPriority w:val="9"/>
    <w:rsid w:val="009E133C"/>
    <w:rPr>
      <w:rFonts w:ascii="Arial" w:eastAsiaTheme="majorEastAsia" w:hAnsi="Arial" w:cstheme="majorBidi"/>
      <w:b/>
      <w:iCs/>
      <w:color w:val="000000" w:themeColor="text1"/>
      <w:szCs w:val="24"/>
    </w:rPr>
  </w:style>
  <w:style w:type="paragraph" w:styleId="NoSpacing">
    <w:name w:val="No Spacing"/>
    <w:link w:val="NoSpacingChar"/>
    <w:uiPriority w:val="1"/>
    <w:qFormat/>
    <w:rsid w:val="00147B06"/>
    <w:pPr>
      <w:spacing w:after="0" w:line="240" w:lineRule="auto"/>
    </w:pPr>
    <w:rPr>
      <w:rFonts w:ascii="Arial" w:hAnsi="Arial"/>
      <w:lang w:val="en-GB"/>
    </w:rPr>
  </w:style>
  <w:style w:type="paragraph" w:styleId="ListParagraph">
    <w:name w:val="List Paragraph"/>
    <w:basedOn w:val="Normal"/>
    <w:uiPriority w:val="34"/>
    <w:qFormat/>
    <w:rsid w:val="00147B06"/>
    <w:pPr>
      <w:ind w:left="720"/>
      <w:contextualSpacing/>
    </w:pPr>
  </w:style>
  <w:style w:type="paragraph" w:styleId="TOCHeading">
    <w:name w:val="TOC Heading"/>
    <w:basedOn w:val="Heading1"/>
    <w:next w:val="Normal"/>
    <w:uiPriority w:val="39"/>
    <w:unhideWhenUsed/>
    <w:qFormat/>
    <w:rsid w:val="00147B06"/>
    <w:pPr>
      <w:spacing w:after="0"/>
      <w:outlineLvl w:val="9"/>
    </w:pPr>
    <w:rPr>
      <w:sz w:val="36"/>
    </w:rPr>
  </w:style>
  <w:style w:type="paragraph" w:styleId="TOC1">
    <w:name w:val="toc 1"/>
    <w:basedOn w:val="Normal"/>
    <w:next w:val="Normal"/>
    <w:autoRedefine/>
    <w:uiPriority w:val="39"/>
    <w:unhideWhenUsed/>
    <w:rsid w:val="002348EF"/>
    <w:pPr>
      <w:spacing w:after="100"/>
    </w:pPr>
  </w:style>
  <w:style w:type="paragraph" w:styleId="TOC2">
    <w:name w:val="toc 2"/>
    <w:basedOn w:val="Normal"/>
    <w:next w:val="Normal"/>
    <w:autoRedefine/>
    <w:uiPriority w:val="39"/>
    <w:unhideWhenUsed/>
    <w:rsid w:val="002348EF"/>
    <w:pPr>
      <w:spacing w:after="100"/>
      <w:ind w:left="220"/>
    </w:pPr>
  </w:style>
  <w:style w:type="paragraph" w:styleId="TOC3">
    <w:name w:val="toc 3"/>
    <w:basedOn w:val="Normal"/>
    <w:next w:val="Normal"/>
    <w:autoRedefine/>
    <w:uiPriority w:val="39"/>
    <w:unhideWhenUsed/>
    <w:rsid w:val="002348EF"/>
    <w:pPr>
      <w:spacing w:after="100"/>
      <w:ind w:left="440"/>
    </w:pPr>
  </w:style>
  <w:style w:type="character" w:styleId="Hyperlink">
    <w:name w:val="Hyperlink"/>
    <w:basedOn w:val="DefaultParagraphFont"/>
    <w:uiPriority w:val="99"/>
    <w:unhideWhenUsed/>
    <w:rsid w:val="002348EF"/>
    <w:rPr>
      <w:color w:val="0041BE" w:themeColor="hyperlink"/>
      <w:u w:val="single"/>
    </w:rPr>
  </w:style>
  <w:style w:type="character" w:styleId="SubtleReference">
    <w:name w:val="Subtle Reference"/>
    <w:basedOn w:val="DefaultParagraphFont"/>
    <w:uiPriority w:val="31"/>
    <w:rsid w:val="00FC21BA"/>
    <w:rPr>
      <w:smallCaps/>
      <w:color w:val="5A5A5A" w:themeColor="text1" w:themeTint="A5"/>
    </w:rPr>
  </w:style>
  <w:style w:type="character" w:styleId="IntenseReference">
    <w:name w:val="Intense Reference"/>
    <w:basedOn w:val="DefaultParagraphFont"/>
    <w:uiPriority w:val="32"/>
    <w:rsid w:val="00FC21BA"/>
    <w:rPr>
      <w:rFonts w:ascii="Arial" w:hAnsi="Arial"/>
      <w:b/>
      <w:bCs/>
      <w:smallCaps/>
      <w:color w:val="4E008E" w:themeColor="accent1"/>
      <w:spacing w:val="5"/>
    </w:rPr>
  </w:style>
  <w:style w:type="paragraph" w:styleId="Subtitle">
    <w:name w:val="Subtitle"/>
    <w:basedOn w:val="Normal"/>
    <w:next w:val="Normal"/>
    <w:link w:val="SubtitleChar"/>
    <w:uiPriority w:val="11"/>
    <w:rsid w:val="00FC21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1BA"/>
    <w:rPr>
      <w:rFonts w:ascii="Arial" w:eastAsiaTheme="minorEastAsia" w:hAnsi="Arial"/>
      <w:color w:val="5A5A5A" w:themeColor="text1" w:themeTint="A5"/>
      <w:spacing w:val="15"/>
    </w:rPr>
  </w:style>
  <w:style w:type="character" w:styleId="SubtleEmphasis">
    <w:name w:val="Subtle Emphasis"/>
    <w:basedOn w:val="DefaultParagraphFont"/>
    <w:uiPriority w:val="19"/>
    <w:rsid w:val="00FC21BA"/>
    <w:rPr>
      <w:rFonts w:ascii="Arial" w:hAnsi="Arial"/>
      <w:i/>
      <w:iCs/>
      <w:color w:val="404040" w:themeColor="text1" w:themeTint="BF"/>
    </w:rPr>
  </w:style>
  <w:style w:type="character" w:styleId="Emphasis">
    <w:name w:val="Emphasis"/>
    <w:basedOn w:val="DefaultParagraphFont"/>
    <w:uiPriority w:val="20"/>
    <w:qFormat/>
    <w:rsid w:val="00147B06"/>
    <w:rPr>
      <w:rFonts w:ascii="Arial" w:hAnsi="Arial"/>
      <w:i w:val="0"/>
      <w:iCs/>
      <w:color w:val="4E008E"/>
      <w:lang w:val="en-GB"/>
    </w:rPr>
  </w:style>
  <w:style w:type="character" w:styleId="IntenseEmphasis">
    <w:name w:val="Intense Emphasis"/>
    <w:basedOn w:val="DefaultParagraphFont"/>
    <w:uiPriority w:val="21"/>
    <w:rsid w:val="00FC1A00"/>
    <w:rPr>
      <w:rFonts w:ascii="Arial" w:hAnsi="Arial"/>
      <w:i w:val="0"/>
      <w:iCs/>
      <w:color w:val="4E008E"/>
    </w:rPr>
  </w:style>
  <w:style w:type="character" w:styleId="Strong">
    <w:name w:val="Strong"/>
    <w:basedOn w:val="DefaultParagraphFont"/>
    <w:uiPriority w:val="22"/>
    <w:qFormat/>
    <w:rsid w:val="00147B06"/>
    <w:rPr>
      <w:rFonts w:ascii="Arial" w:hAnsi="Arial"/>
      <w:b/>
      <w:bCs/>
      <w:color w:val="4E008E"/>
      <w:lang w:val="en-GB"/>
    </w:rPr>
  </w:style>
  <w:style w:type="paragraph" w:styleId="Quote">
    <w:name w:val="Quote"/>
    <w:basedOn w:val="Normal"/>
    <w:next w:val="Normal"/>
    <w:link w:val="QuoteChar"/>
    <w:uiPriority w:val="29"/>
    <w:qFormat/>
    <w:rsid w:val="00665A12"/>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665A12"/>
    <w:rPr>
      <w:rFonts w:ascii="Arial" w:hAnsi="Arial"/>
      <w:iCs/>
      <w:color w:val="404040" w:themeColor="text1" w:themeTint="BF"/>
      <w:lang w:val="fi-FI"/>
    </w:rPr>
  </w:style>
  <w:style w:type="character" w:styleId="BookTitle">
    <w:name w:val="Book Title"/>
    <w:basedOn w:val="DefaultParagraphFont"/>
    <w:uiPriority w:val="33"/>
    <w:rsid w:val="00FC21BA"/>
    <w:rPr>
      <w:rFonts w:ascii="Arial" w:hAnsi="Arial"/>
      <w:b/>
      <w:bCs/>
      <w:i/>
      <w:iCs/>
      <w:spacing w:val="5"/>
    </w:rPr>
  </w:style>
  <w:style w:type="character" w:styleId="UnresolvedMention">
    <w:name w:val="Unresolved Mention"/>
    <w:basedOn w:val="DefaultParagraphFont"/>
    <w:uiPriority w:val="99"/>
    <w:semiHidden/>
    <w:unhideWhenUsed/>
    <w:rsid w:val="007C47C0"/>
    <w:rPr>
      <w:color w:val="605E5C"/>
      <w:shd w:val="clear" w:color="auto" w:fill="E1DFDD"/>
    </w:rPr>
  </w:style>
  <w:style w:type="paragraph" w:styleId="IntenseQuote">
    <w:name w:val="Intense Quote"/>
    <w:basedOn w:val="Normal"/>
    <w:next w:val="Normal"/>
    <w:link w:val="IntenseQuote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IntenseQuoteChar">
    <w:name w:val="Intense Quote Char"/>
    <w:basedOn w:val="DefaultParagraphFont"/>
    <w:link w:val="IntenseQuote"/>
    <w:uiPriority w:val="30"/>
    <w:rsid w:val="00147B06"/>
    <w:rPr>
      <w:rFonts w:ascii="Arial" w:hAnsi="Arial"/>
      <w:iCs/>
      <w:color w:val="4E008E" w:themeColor="accent1"/>
      <w:lang w:val="en-GB"/>
    </w:rPr>
  </w:style>
  <w:style w:type="table" w:styleId="ListTable4-Accent1">
    <w:name w:val="List Table 4 Accent 1"/>
    <w:basedOn w:val="TableNormal"/>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GridTable1Light-Accent4">
    <w:name w:val="Grid Table 1 Light Accent 4"/>
    <w:basedOn w:val="TableNormal"/>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147B06"/>
    <w:rPr>
      <w:rFonts w:ascii="Arial" w:hAnsi="Arial"/>
      <w:lang w:val="en-GB"/>
    </w:rPr>
  </w:style>
  <w:style w:type="paragraph" w:customStyle="1" w:styleId="Otsikkokansilehti">
    <w:name w:val="Otsikko kansilehti"/>
    <w:basedOn w:val="Normal"/>
    <w:link w:val="OtsikkokansilehtiChar"/>
    <w:qFormat/>
    <w:rsid w:val="00147B06"/>
    <w:pPr>
      <w:jc w:val="center"/>
    </w:pPr>
    <w:rPr>
      <w:b/>
      <w:bCs/>
      <w:color w:val="4E008E"/>
      <w:sz w:val="56"/>
      <w:szCs w:val="56"/>
    </w:rPr>
  </w:style>
  <w:style w:type="character" w:styleId="PlaceholderText">
    <w:name w:val="Placeholder Text"/>
    <w:basedOn w:val="DefaultParagraphFont"/>
    <w:uiPriority w:val="99"/>
    <w:semiHidden/>
    <w:rsid w:val="00D01704"/>
    <w:rPr>
      <w:color w:val="808080"/>
    </w:rPr>
  </w:style>
  <w:style w:type="character" w:customStyle="1" w:styleId="OtsikkokansilehtiChar">
    <w:name w:val="Otsikko kansilehti Char"/>
    <w:basedOn w:val="DefaultParagraphFont"/>
    <w:link w:val="Otsikkokansilehti"/>
    <w:rsid w:val="00147B06"/>
    <w:rPr>
      <w:rFonts w:ascii="Arial" w:hAnsi="Arial"/>
      <w:b/>
      <w:bCs/>
      <w:color w:val="4E008E"/>
      <w:sz w:val="56"/>
      <w:szCs w:val="56"/>
      <w:lang w:val="en-GB"/>
    </w:rPr>
  </w:style>
  <w:style w:type="table" w:customStyle="1" w:styleId="TUNI-Taulukkoperusmusta">
    <w:name w:val="TUNI - Taulukko perus musta"/>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000000" w:themeFill="text1"/>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peruspunainen">
    <w:name w:val="TUNI - Taulukko perus punainen"/>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CF286F" w:themeFill="accent4"/>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perussininen">
    <w:name w:val="TUNI - Taulukko perus sininen"/>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79C0EB" w:themeFill="accent6"/>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perusvihrea">
    <w:name w:val="TUNI - Taulukko perus vihrea"/>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81D7C5" w:themeFill="accent2" w:themeFillTint="99"/>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perusvioletti">
    <w:name w:val="TUNI - Taulukko perus violetti"/>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4E008E" w:themeFill="text2"/>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vasenmusta">
    <w:name w:val="TUNI - Taulukko vasen musta"/>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000000" w:themeFill="text1"/>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jc w:val="right"/>
      </w:pPr>
      <w:rPr>
        <w:b/>
      </w:rPr>
      <w:tblPr/>
      <w:tcPr>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vasenpunainen">
    <w:name w:val="TUNI - Taulukko vasen punainen"/>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CF286F" w:themeFill="accent4"/>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jc w:val="right"/>
      </w:pPr>
      <w:rPr>
        <w:b/>
      </w:rPr>
      <w:tblPr/>
      <w:tcPr>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vasensininen">
    <w:name w:val="TUNI - Taulukko vasen sininen"/>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79C0EB" w:themeFill="accent6"/>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jc w:val="right"/>
      </w:pPr>
      <w:rPr>
        <w:b/>
      </w:rPr>
      <w:tblPr/>
      <w:tcPr>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vasenvihrea">
    <w:name w:val="TUNI - Taulukko vasen vihrea"/>
    <w:basedOn w:val="TableNormal"/>
    <w:uiPriority w:val="99"/>
    <w:rsid w:val="006A3096"/>
    <w:pPr>
      <w:spacing w:after="0" w:line="240" w:lineRule="auto"/>
    </w:pPr>
    <w:rPr>
      <w:rFonts w:ascii="Arial" w:hAnsi="Arial" w:cstheme="minorHAnsi"/>
      <w:lang w:val="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81D7C5" w:themeFill="accent2" w:themeFillTint="99"/>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jc w:val="right"/>
      </w:pPr>
      <w:rPr>
        <w:b/>
      </w:rPr>
      <w:tblPr/>
      <w:tcPr>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UNI-Taulukkovasenvioletti">
    <w:name w:val="TUNI - Taulukko vasen violetti"/>
    <w:basedOn w:val="TUNI-Taulukkoperusvioletti"/>
    <w:uiPriority w:val="99"/>
    <w:rsid w:val="006A3096"/>
    <w:tblPr/>
    <w:tblStylePr w:type="firstRow">
      <w:rPr>
        <w:b/>
      </w:rPr>
      <w:tblPr/>
      <w:tcPr>
        <w:tc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l2br w:val="nil"/>
          <w:tr2bl w:val="nil"/>
        </w:tcBorders>
        <w:shd w:val="clear" w:color="auto" w:fill="4E008E" w:themeFill="text2"/>
      </w:tcPr>
    </w:tblStylePr>
    <w:tblStylePr w:type="lastRow">
      <w:rPr>
        <w:b/>
      </w:rPr>
      <w:tblPr/>
      <w:tcPr>
        <w:tcBorders>
          <w:top w:val="double" w:sz="6"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jc w:val="right"/>
      </w:pPr>
      <w:rPr>
        <w:b/>
      </w:rPr>
      <w:tblPr/>
      <w:tcPr>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styleId="CommentReference">
    <w:name w:val="annotation reference"/>
    <w:basedOn w:val="DefaultParagraphFont"/>
    <w:uiPriority w:val="99"/>
    <w:semiHidden/>
    <w:unhideWhenUsed/>
    <w:rsid w:val="00BC1152"/>
    <w:rPr>
      <w:sz w:val="16"/>
      <w:szCs w:val="16"/>
    </w:rPr>
  </w:style>
  <w:style w:type="paragraph" w:styleId="CommentText">
    <w:name w:val="annotation text"/>
    <w:basedOn w:val="Normal"/>
    <w:link w:val="CommentTextChar"/>
    <w:uiPriority w:val="99"/>
    <w:semiHidden/>
    <w:unhideWhenUsed/>
    <w:rsid w:val="00BC1152"/>
    <w:pPr>
      <w:spacing w:line="240" w:lineRule="auto"/>
    </w:pPr>
    <w:rPr>
      <w:sz w:val="20"/>
      <w:szCs w:val="20"/>
    </w:rPr>
  </w:style>
  <w:style w:type="character" w:customStyle="1" w:styleId="CommentTextChar">
    <w:name w:val="Comment Text Char"/>
    <w:basedOn w:val="DefaultParagraphFont"/>
    <w:link w:val="CommentText"/>
    <w:uiPriority w:val="99"/>
    <w:semiHidden/>
    <w:rsid w:val="00BC115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C1152"/>
    <w:rPr>
      <w:b/>
      <w:bCs/>
    </w:rPr>
  </w:style>
  <w:style w:type="character" w:customStyle="1" w:styleId="CommentSubjectChar">
    <w:name w:val="Comment Subject Char"/>
    <w:basedOn w:val="CommentTextChar"/>
    <w:link w:val="CommentSubject"/>
    <w:uiPriority w:val="99"/>
    <w:semiHidden/>
    <w:rsid w:val="00BC1152"/>
    <w:rPr>
      <w:rFonts w:ascii="Arial" w:hAnsi="Arial"/>
      <w:b/>
      <w:bCs/>
      <w:sz w:val="20"/>
      <w:szCs w:val="20"/>
      <w:lang w:val="en-GB"/>
    </w:rPr>
  </w:style>
  <w:style w:type="character" w:customStyle="1" w:styleId="Heading6Char">
    <w:name w:val="Heading 6 Char"/>
    <w:basedOn w:val="DefaultParagraphFont"/>
    <w:link w:val="Heading6"/>
    <w:uiPriority w:val="9"/>
    <w:rsid w:val="00132E47"/>
    <w:rPr>
      <w:rFonts w:asciiTheme="majorHAnsi" w:eastAsiaTheme="majorEastAsia" w:hAnsiTheme="majorHAnsi" w:cstheme="majorBidi"/>
      <w:color w:val="260046" w:themeColor="accent1" w:themeShade="7F"/>
      <w:lang w:val="en-GB"/>
    </w:rPr>
  </w:style>
  <w:style w:type="paragraph" w:customStyle="1" w:styleId="vaihtoehdot">
    <w:name w:val="vaihtoehdot"/>
    <w:basedOn w:val="ListParagraph"/>
    <w:autoRedefine/>
    <w:qFormat/>
    <w:rsid w:val="007E2041"/>
    <w:pPr>
      <w:numPr>
        <w:numId w:val="4"/>
      </w:numPr>
    </w:pPr>
  </w:style>
  <w:style w:type="paragraph" w:customStyle="1" w:styleId="vaihtoehdotnumeroitu">
    <w:name w:val="vaihtoehdot numeroitu"/>
    <w:basedOn w:val="vaihtoehdot"/>
    <w:qFormat/>
    <w:rsid w:val="00140C82"/>
    <w:pPr>
      <w:numPr>
        <w:numId w:val="3"/>
      </w:numPr>
    </w:pPr>
  </w:style>
  <w:style w:type="paragraph" w:customStyle="1" w:styleId="normalsisennetty">
    <w:name w:val="normal sisennetty"/>
    <w:basedOn w:val="Normal"/>
    <w:qFormat/>
    <w:rsid w:val="00605890"/>
    <w:pPr>
      <w:ind w:left="680"/>
    </w:pPr>
  </w:style>
  <w:style w:type="paragraph" w:styleId="NormalWeb">
    <w:name w:val="Normal (Web)"/>
    <w:basedOn w:val="Normal"/>
    <w:uiPriority w:val="99"/>
    <w:semiHidden/>
    <w:unhideWhenUsed/>
    <w:rsid w:val="005051AC"/>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TUNI%20Office%20Templates\TAU%20template%20EN.dotx" TargetMode="External"/></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E037-A9FF-49B4-854C-59FD27C3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TAU template EN.dotx</Template>
  <TotalTime>0</TotalTime>
  <Pages>11</Pages>
  <Words>1851</Words>
  <Characters>14994</Characters>
  <Application>Microsoft Office Word</Application>
  <DocSecurity>0</DocSecurity>
  <Lines>124</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Rantala (TAU)</dc:creator>
  <cp:keywords/>
  <dc:description/>
  <cp:lastModifiedBy>Minna Rantala (TAU)</cp:lastModifiedBy>
  <cp:revision>2</cp:revision>
  <cp:lastPrinted>2020-05-07T08:46:00Z</cp:lastPrinted>
  <dcterms:created xsi:type="dcterms:W3CDTF">2023-01-30T13:34:00Z</dcterms:created>
  <dcterms:modified xsi:type="dcterms:W3CDTF">2023-01-30T13:34:00Z</dcterms:modified>
</cp:coreProperties>
</file>